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08" w:rsidRPr="00A71AFF" w:rsidRDefault="005F7708">
      <w:pPr>
        <w:pStyle w:val="TrackingNo"/>
      </w:pPr>
    </w:p>
    <w:p w:rsidR="00F47407" w:rsidRPr="00A71AFF" w:rsidRDefault="00F47407">
      <w:pPr>
        <w:pStyle w:val="TrackingNo"/>
      </w:pPr>
    </w:p>
    <w:p w:rsidR="00F47407" w:rsidRPr="00A71AFF" w:rsidRDefault="00F47407">
      <w:pPr>
        <w:pStyle w:val="TrackingNo"/>
      </w:pPr>
    </w:p>
    <w:p w:rsidR="005F7708" w:rsidRPr="00A71AFF" w:rsidRDefault="005F7708">
      <w:pPr>
        <w:pStyle w:val="Department"/>
      </w:pPr>
      <w:r w:rsidRPr="00A71AFF">
        <w:t xml:space="preserve">DEPARTMENT OF Planning AND </w:t>
      </w:r>
      <w:r w:rsidR="004A00B6" w:rsidRPr="00A71AFF">
        <w:t>environment</w:t>
      </w:r>
    </w:p>
    <w:p w:rsidR="005F7708" w:rsidRPr="00A71AFF" w:rsidRDefault="005F7708" w:rsidP="00116240">
      <w:pPr>
        <w:pStyle w:val="Division"/>
        <w:spacing w:after="120"/>
      </w:pPr>
      <w:r w:rsidRPr="00A71AFF">
        <w:t>______________</w:t>
      </w:r>
      <w:r w:rsidR="00DB5716" w:rsidRPr="00A71AFF">
        <w:t>Planning Services</w:t>
      </w:r>
      <w:r w:rsidR="004A00B6" w:rsidRPr="00A71AFF">
        <w:t xml:space="preserve"> </w:t>
      </w:r>
      <w:r w:rsidRPr="00A71AFF">
        <w:t>___________</w:t>
      </w:r>
    </w:p>
    <w:p w:rsidR="00CE6C92" w:rsidRPr="00A71AFF" w:rsidRDefault="00CE6C92" w:rsidP="00CA5C28">
      <w:pPr>
        <w:pStyle w:val="SubjectDetails"/>
        <w:rPr>
          <w:sz w:val="22"/>
          <w:szCs w:val="22"/>
        </w:rPr>
      </w:pPr>
    </w:p>
    <w:p w:rsidR="005F7708" w:rsidRPr="00A71AFF" w:rsidRDefault="004A00B6" w:rsidP="00CA5C28">
      <w:pPr>
        <w:pStyle w:val="SubjectDetails"/>
        <w:rPr>
          <w:sz w:val="22"/>
          <w:szCs w:val="22"/>
        </w:rPr>
      </w:pPr>
      <w:r w:rsidRPr="00A71AFF">
        <w:rPr>
          <w:sz w:val="22"/>
          <w:szCs w:val="22"/>
        </w:rPr>
        <w:t xml:space="preserve">alteration </w:t>
      </w:r>
      <w:r w:rsidR="00B7657D" w:rsidRPr="00A71AFF">
        <w:rPr>
          <w:sz w:val="22"/>
          <w:szCs w:val="22"/>
        </w:rPr>
        <w:t xml:space="preserve">OF </w:t>
      </w:r>
      <w:r w:rsidRPr="00A71AFF">
        <w:rPr>
          <w:sz w:val="22"/>
          <w:szCs w:val="22"/>
        </w:rPr>
        <w:t xml:space="preserve">gateway determination for </w:t>
      </w:r>
      <w:r w:rsidR="005F7708" w:rsidRPr="00A71AFF">
        <w:rPr>
          <w:sz w:val="22"/>
          <w:szCs w:val="22"/>
        </w:rPr>
        <w:t xml:space="preserve">planning proposal </w:t>
      </w:r>
      <w:r w:rsidR="00FD1790" w:rsidRPr="00A71AFF">
        <w:rPr>
          <w:sz w:val="22"/>
          <w:szCs w:val="22"/>
        </w:rPr>
        <w:t xml:space="preserve">PP_2014_TUMUT_002_00 </w:t>
      </w:r>
      <w:r w:rsidR="005F7708" w:rsidRPr="00A71AFF">
        <w:rPr>
          <w:sz w:val="22"/>
          <w:szCs w:val="22"/>
        </w:rPr>
        <w:t xml:space="preserve"> </w:t>
      </w:r>
    </w:p>
    <w:p w:rsidR="005F7708" w:rsidRPr="00A71AFF" w:rsidRDefault="005F7708" w:rsidP="00116240">
      <w:pPr>
        <w:pStyle w:val="SubjectDetails"/>
        <w:spacing w:before="120"/>
        <w:jc w:val="left"/>
        <w:rPr>
          <w:rFonts w:cs="Arial"/>
          <w:sz w:val="22"/>
          <w:szCs w:val="22"/>
          <w:u w:val="none"/>
        </w:rPr>
      </w:pPr>
      <w:r w:rsidRPr="00A71AFF">
        <w:rPr>
          <w:rFonts w:cs="Arial"/>
          <w:sz w:val="22"/>
          <w:szCs w:val="22"/>
          <w:u w:val="none"/>
        </w:rPr>
        <w:t>Purpose</w:t>
      </w:r>
    </w:p>
    <w:p w:rsidR="005F7708" w:rsidRPr="00A71AFF" w:rsidRDefault="005F7708" w:rsidP="00864D1A">
      <w:pPr>
        <w:pStyle w:val="ListBullet"/>
      </w:pPr>
      <w:r w:rsidRPr="00A71AFF">
        <w:t>To recommend the</w:t>
      </w:r>
      <w:r w:rsidR="00FD1790" w:rsidRPr="00A71AFF">
        <w:t xml:space="preserve"> </w:t>
      </w:r>
      <w:r w:rsidR="003C61AC">
        <w:t xml:space="preserve">Acting </w:t>
      </w:r>
      <w:r w:rsidR="00FD1790" w:rsidRPr="00A71AFF">
        <w:t>General Manager Southern Region</w:t>
      </w:r>
      <w:r w:rsidR="00685142" w:rsidRPr="00A71AFF">
        <w:t xml:space="preserve"> </w:t>
      </w:r>
      <w:r w:rsidR="00D56FEE" w:rsidRPr="00A71AFF">
        <w:t>as</w:t>
      </w:r>
      <w:r w:rsidRPr="00A71AFF">
        <w:t xml:space="preserve"> delegate </w:t>
      </w:r>
      <w:r w:rsidR="00685142" w:rsidRPr="00A71AFF">
        <w:t xml:space="preserve">for the Minister </w:t>
      </w:r>
      <w:r w:rsidR="00386E08" w:rsidRPr="00A71AFF">
        <w:t xml:space="preserve">agree </w:t>
      </w:r>
      <w:r w:rsidR="006156C4" w:rsidRPr="00A71AFF">
        <w:t>to alter</w:t>
      </w:r>
      <w:r w:rsidR="00386E08" w:rsidRPr="00A71AFF">
        <w:t xml:space="preserve"> the </w:t>
      </w:r>
      <w:r w:rsidR="00B7657D" w:rsidRPr="00A71AFF">
        <w:t xml:space="preserve">Gateway </w:t>
      </w:r>
      <w:r w:rsidR="008F7EF9" w:rsidRPr="00A71AFF">
        <w:t>d</w:t>
      </w:r>
      <w:r w:rsidR="00B7657D" w:rsidRPr="00A71AFF">
        <w:t>etermination for Planning Proposal no.</w:t>
      </w:r>
      <w:r w:rsidR="00214137" w:rsidRPr="00A71AFF">
        <w:t xml:space="preserve"> </w:t>
      </w:r>
      <w:r w:rsidR="00FD1790" w:rsidRPr="00A71AFF">
        <w:t xml:space="preserve">PP_2014_TUMUT_002_00 </w:t>
      </w:r>
      <w:r w:rsidR="00B1027B">
        <w:t xml:space="preserve">to </w:t>
      </w:r>
      <w:r w:rsidR="00FD1790" w:rsidRPr="00A71AFF">
        <w:t xml:space="preserve">undertake a range of amendments to implement the Tumut Shire Growth Strategy 2013-2033 </w:t>
      </w:r>
      <w:r w:rsidR="00274981">
        <w:t>and other housekeeping amendments</w:t>
      </w:r>
      <w:r w:rsidR="00280AED">
        <w:t xml:space="preserve"> </w:t>
      </w:r>
      <w:r w:rsidR="00386E08" w:rsidRPr="00A71AFF">
        <w:t xml:space="preserve">and </w:t>
      </w:r>
      <w:r w:rsidR="00E300E5" w:rsidRPr="00A71AFF">
        <w:t>issue</w:t>
      </w:r>
      <w:r w:rsidR="00386E08" w:rsidRPr="00A71AFF">
        <w:t xml:space="preserve"> a</w:t>
      </w:r>
      <w:r w:rsidR="00B7657D" w:rsidRPr="00A71AFF">
        <w:t xml:space="preserve">n Alteration of </w:t>
      </w:r>
      <w:r w:rsidR="00274981">
        <w:t>Gateway d</w:t>
      </w:r>
      <w:r w:rsidR="00E300E5" w:rsidRPr="00A71AFF">
        <w:t>etermination</w:t>
      </w:r>
      <w:r w:rsidRPr="00A71AFF">
        <w:t>.</w:t>
      </w:r>
    </w:p>
    <w:p w:rsidR="005F7708" w:rsidRPr="00A71AFF" w:rsidRDefault="005F7708" w:rsidP="00116240">
      <w:pPr>
        <w:pStyle w:val="SubjectDetails"/>
        <w:spacing w:before="120"/>
        <w:jc w:val="left"/>
        <w:rPr>
          <w:rFonts w:cs="Arial"/>
          <w:sz w:val="22"/>
          <w:szCs w:val="22"/>
          <w:u w:val="none"/>
        </w:rPr>
      </w:pPr>
      <w:r w:rsidRPr="00A71AFF">
        <w:rPr>
          <w:rFonts w:cs="Arial"/>
          <w:sz w:val="22"/>
          <w:szCs w:val="22"/>
          <w:u w:val="none"/>
        </w:rPr>
        <w:t>Recommendation</w:t>
      </w:r>
    </w:p>
    <w:p w:rsidR="00274981" w:rsidRDefault="005F7708" w:rsidP="00864D1A">
      <w:pPr>
        <w:pStyle w:val="ListBullet"/>
        <w:numPr>
          <w:ilvl w:val="0"/>
          <w:numId w:val="0"/>
        </w:numPr>
      </w:pPr>
      <w:r w:rsidRPr="00A71AFF">
        <w:t>It is RECOMMENDED that the Minister’s delegate:</w:t>
      </w:r>
    </w:p>
    <w:p w:rsidR="00274981" w:rsidRDefault="00274981" w:rsidP="00864D1A">
      <w:pPr>
        <w:pStyle w:val="ListBullet"/>
      </w:pPr>
      <w:r w:rsidRPr="00274981">
        <w:rPr>
          <w:b/>
        </w:rPr>
        <w:t>notes</w:t>
      </w:r>
      <w:r w:rsidR="003C61AC">
        <w:t xml:space="preserve"> the revised planning proposal ( Tab PP</w:t>
      </w:r>
      <w:r>
        <w:t>);</w:t>
      </w:r>
    </w:p>
    <w:p w:rsidR="00274981" w:rsidRPr="00274981" w:rsidRDefault="00274981" w:rsidP="00864D1A">
      <w:pPr>
        <w:pStyle w:val="ListBullet"/>
      </w:pPr>
      <w:r w:rsidRPr="00274981">
        <w:rPr>
          <w:b/>
        </w:rPr>
        <w:t>endorses</w:t>
      </w:r>
      <w:r>
        <w:t xml:space="preserve"> the planning proposal report on the revised PP (Tab B)</w:t>
      </w:r>
    </w:p>
    <w:p w:rsidR="00AA76BE" w:rsidRPr="00274981" w:rsidRDefault="00D91288" w:rsidP="00864D1A">
      <w:pPr>
        <w:pStyle w:val="ListBullet"/>
      </w:pPr>
      <w:proofErr w:type="gramStart"/>
      <w:r w:rsidRPr="00274981">
        <w:rPr>
          <w:b/>
        </w:rPr>
        <w:t>agree</w:t>
      </w:r>
      <w:r w:rsidR="00274981" w:rsidRPr="00274981">
        <w:rPr>
          <w:b/>
        </w:rPr>
        <w:t>s</w:t>
      </w:r>
      <w:proofErr w:type="gramEnd"/>
      <w:r w:rsidR="00386E08" w:rsidRPr="00274981">
        <w:t xml:space="preserve"> </w:t>
      </w:r>
      <w:r w:rsidR="004C7E24" w:rsidRPr="00274981">
        <w:t>under</w:t>
      </w:r>
      <w:r w:rsidR="005F7708" w:rsidRPr="00274981">
        <w:t xml:space="preserve"> s56(7) of the </w:t>
      </w:r>
      <w:r w:rsidR="005F7708" w:rsidRPr="00274981">
        <w:rPr>
          <w:i/>
        </w:rPr>
        <w:t>Environmental Planning and Assessment Act</w:t>
      </w:r>
      <w:r w:rsidR="00B7657D" w:rsidRPr="00274981">
        <w:rPr>
          <w:i/>
        </w:rPr>
        <w:t xml:space="preserve"> </w:t>
      </w:r>
      <w:r w:rsidR="005F7708" w:rsidRPr="00274981">
        <w:rPr>
          <w:i/>
        </w:rPr>
        <w:t>1979</w:t>
      </w:r>
      <w:r w:rsidR="005F7708" w:rsidRPr="00274981">
        <w:t xml:space="preserve">, </w:t>
      </w:r>
      <w:r w:rsidRPr="00274981">
        <w:t xml:space="preserve">to </w:t>
      </w:r>
      <w:r w:rsidR="00B7657D" w:rsidRPr="00274981">
        <w:t xml:space="preserve">alter </w:t>
      </w:r>
      <w:r w:rsidRPr="00274981">
        <w:t xml:space="preserve">the Gateway </w:t>
      </w:r>
      <w:r w:rsidR="008F7EF9" w:rsidRPr="00274981">
        <w:t>d</w:t>
      </w:r>
      <w:r w:rsidRPr="00274981">
        <w:t>etermination</w:t>
      </w:r>
      <w:r w:rsidR="00171A8F" w:rsidRPr="00274981">
        <w:t xml:space="preserve"> for Planning Proposal no. </w:t>
      </w:r>
      <w:r w:rsidR="00FD1790" w:rsidRPr="00274981">
        <w:t xml:space="preserve">PP_2014_TUMUT_002_00 </w:t>
      </w:r>
      <w:r w:rsidR="002E084A" w:rsidRPr="00274981">
        <w:t xml:space="preserve">in accordance with the Alteration </w:t>
      </w:r>
      <w:r w:rsidR="00791BDD" w:rsidRPr="00274981">
        <w:t>of</w:t>
      </w:r>
      <w:r w:rsidR="002E084A" w:rsidRPr="00274981">
        <w:t xml:space="preserve"> Gateway </w:t>
      </w:r>
      <w:r w:rsidR="00F32E0E" w:rsidRPr="00274981">
        <w:t>D</w:t>
      </w:r>
      <w:r w:rsidR="002E084A" w:rsidRPr="00274981">
        <w:t xml:space="preserve">etermination document at </w:t>
      </w:r>
      <w:r w:rsidR="00F32E0E" w:rsidRPr="00274981">
        <w:t>(</w:t>
      </w:r>
      <w:r w:rsidR="00274981" w:rsidRPr="00274981">
        <w:t>Tab</w:t>
      </w:r>
      <w:r w:rsidR="00515A7F">
        <w:t xml:space="preserve"> A</w:t>
      </w:r>
      <w:r w:rsidR="00F32E0E" w:rsidRPr="00274981">
        <w:t>)</w:t>
      </w:r>
      <w:r w:rsidR="001779D2" w:rsidRPr="00274981">
        <w:t xml:space="preserve">, which in summary involves the following: </w:t>
      </w:r>
    </w:p>
    <w:p w:rsidR="000625CD" w:rsidRPr="00A71AFF" w:rsidRDefault="000625CD" w:rsidP="003C61AC">
      <w:pPr>
        <w:pStyle w:val="ListParagraph"/>
        <w:numPr>
          <w:ilvl w:val="1"/>
          <w:numId w:val="10"/>
        </w:numPr>
        <w:tabs>
          <w:tab w:val="left" w:pos="426"/>
        </w:tabs>
        <w:rPr>
          <w:i/>
        </w:rPr>
      </w:pPr>
      <w:r w:rsidRPr="00A71AFF">
        <w:rPr>
          <w:i/>
        </w:rPr>
        <w:t>Rezone</w:t>
      </w:r>
      <w:r w:rsidR="00E6331A" w:rsidRPr="00A71AFF">
        <w:rPr>
          <w:i/>
        </w:rPr>
        <w:t>s</w:t>
      </w:r>
      <w:r w:rsidRPr="00A71AFF">
        <w:rPr>
          <w:i/>
        </w:rPr>
        <w:t xml:space="preserve"> land at Batlow from B2, R3, RE1 and IN1 to B4 Mixed Use Zone and adopt</w:t>
      </w:r>
      <w:r w:rsidR="00E6331A" w:rsidRPr="00A71AFF">
        <w:rPr>
          <w:i/>
        </w:rPr>
        <w:t>s</w:t>
      </w:r>
      <w:r w:rsidRPr="00A71AFF">
        <w:rPr>
          <w:i/>
        </w:rPr>
        <w:t xml:space="preserve"> a minimum lot size </w:t>
      </w:r>
      <w:r w:rsidR="0015033A" w:rsidRPr="00A71AFF">
        <w:rPr>
          <w:i/>
        </w:rPr>
        <w:t>of 225sqm</w:t>
      </w:r>
      <w:r w:rsidRPr="00A71AFF">
        <w:rPr>
          <w:i/>
        </w:rPr>
        <w:t xml:space="preserve">; </w:t>
      </w:r>
    </w:p>
    <w:p w:rsidR="000625CD" w:rsidRPr="00A71AFF" w:rsidRDefault="00715B6A" w:rsidP="003C61AC">
      <w:pPr>
        <w:pStyle w:val="ListParagraph"/>
        <w:numPr>
          <w:ilvl w:val="1"/>
          <w:numId w:val="10"/>
        </w:numPr>
        <w:tabs>
          <w:tab w:val="left" w:pos="426"/>
        </w:tabs>
        <w:rPr>
          <w:i/>
        </w:rPr>
      </w:pPr>
      <w:r>
        <w:rPr>
          <w:i/>
        </w:rPr>
        <w:t xml:space="preserve"> </w:t>
      </w:r>
      <w:r w:rsidR="000625CD" w:rsidRPr="00A71AFF">
        <w:rPr>
          <w:i/>
        </w:rPr>
        <w:t>Rezone</w:t>
      </w:r>
      <w:r w:rsidR="00E6331A" w:rsidRPr="00A71AFF">
        <w:rPr>
          <w:i/>
        </w:rPr>
        <w:t>s</w:t>
      </w:r>
      <w:r w:rsidR="000625CD" w:rsidRPr="00A71AFF">
        <w:rPr>
          <w:i/>
        </w:rPr>
        <w:t xml:space="preserve"> land at Batlow (known as </w:t>
      </w:r>
      <w:proofErr w:type="spellStart"/>
      <w:r w:rsidR="000625CD" w:rsidRPr="00A71AFF">
        <w:rPr>
          <w:i/>
        </w:rPr>
        <w:t>Yellowin</w:t>
      </w:r>
      <w:proofErr w:type="spellEnd"/>
      <w:r w:rsidR="000625CD" w:rsidRPr="00A71AFF">
        <w:rPr>
          <w:i/>
        </w:rPr>
        <w:t xml:space="preserve"> Road Investigation Area) from RU1 </w:t>
      </w:r>
      <w:r w:rsidR="00655AE6" w:rsidRPr="00A71AFF">
        <w:rPr>
          <w:i/>
        </w:rPr>
        <w:t xml:space="preserve">Primary Production </w:t>
      </w:r>
      <w:r w:rsidR="000625CD" w:rsidRPr="00A71AFF">
        <w:rPr>
          <w:i/>
        </w:rPr>
        <w:t xml:space="preserve">to R5 Large Lot Residential with a </w:t>
      </w:r>
      <w:r w:rsidR="00872E44">
        <w:rPr>
          <w:i/>
        </w:rPr>
        <w:t xml:space="preserve">Minimum Lot Size </w:t>
      </w:r>
      <w:r w:rsidR="000625CD" w:rsidRPr="00A71AFF">
        <w:rPr>
          <w:i/>
        </w:rPr>
        <w:t>of 2</w:t>
      </w:r>
      <w:r w:rsidR="00872E44">
        <w:rPr>
          <w:i/>
        </w:rPr>
        <w:t xml:space="preserve"> </w:t>
      </w:r>
      <w:r w:rsidR="000625CD" w:rsidRPr="00A71AFF">
        <w:rPr>
          <w:i/>
        </w:rPr>
        <w:t xml:space="preserve">ha; </w:t>
      </w:r>
    </w:p>
    <w:p w:rsidR="000625CD" w:rsidRPr="00A71AFF" w:rsidRDefault="000625CD" w:rsidP="003C61AC">
      <w:pPr>
        <w:pStyle w:val="ListParagraph"/>
        <w:numPr>
          <w:ilvl w:val="1"/>
          <w:numId w:val="10"/>
        </w:numPr>
        <w:tabs>
          <w:tab w:val="left" w:pos="426"/>
        </w:tabs>
        <w:rPr>
          <w:i/>
        </w:rPr>
      </w:pPr>
      <w:r w:rsidRPr="00A71AFF">
        <w:rPr>
          <w:i/>
        </w:rPr>
        <w:t>Rezone</w:t>
      </w:r>
      <w:r w:rsidR="00E6331A" w:rsidRPr="00A71AFF">
        <w:rPr>
          <w:i/>
        </w:rPr>
        <w:t>s</w:t>
      </w:r>
      <w:r w:rsidRPr="00A71AFF">
        <w:rPr>
          <w:i/>
        </w:rPr>
        <w:t xml:space="preserve"> land at Batlow (known as Keenan's Road In</w:t>
      </w:r>
      <w:r w:rsidR="0015033A" w:rsidRPr="00A71AFF">
        <w:rPr>
          <w:i/>
        </w:rPr>
        <w:t xml:space="preserve">vestigation Area) from R5 </w:t>
      </w:r>
      <w:r w:rsidR="00E6331A" w:rsidRPr="00A71AFF">
        <w:rPr>
          <w:i/>
        </w:rPr>
        <w:t xml:space="preserve">Large Lot Residential </w:t>
      </w:r>
      <w:r w:rsidR="0015033A" w:rsidRPr="00A71AFF">
        <w:rPr>
          <w:i/>
        </w:rPr>
        <w:t>to RU4 Primary Production Small Lots</w:t>
      </w:r>
      <w:r w:rsidRPr="00A71AFF">
        <w:rPr>
          <w:i/>
        </w:rPr>
        <w:t xml:space="preserve"> Primary Production with a </w:t>
      </w:r>
      <w:r w:rsidR="00872E44">
        <w:rPr>
          <w:i/>
        </w:rPr>
        <w:t xml:space="preserve">Minimum Lot Size </w:t>
      </w:r>
      <w:r w:rsidRPr="00A71AFF">
        <w:rPr>
          <w:i/>
        </w:rPr>
        <w:t xml:space="preserve">of </w:t>
      </w:r>
      <w:r w:rsidR="0015033A" w:rsidRPr="00A71AFF">
        <w:rPr>
          <w:i/>
        </w:rPr>
        <w:t xml:space="preserve">8 </w:t>
      </w:r>
      <w:r w:rsidRPr="00A71AFF">
        <w:rPr>
          <w:i/>
        </w:rPr>
        <w:t xml:space="preserve">ha; </w:t>
      </w:r>
    </w:p>
    <w:p w:rsidR="000625CD" w:rsidRPr="00A71AFF" w:rsidRDefault="00715B6A" w:rsidP="003C61AC">
      <w:pPr>
        <w:pStyle w:val="ListParagraph"/>
        <w:numPr>
          <w:ilvl w:val="1"/>
          <w:numId w:val="10"/>
        </w:numPr>
        <w:tabs>
          <w:tab w:val="left" w:pos="426"/>
        </w:tabs>
        <w:rPr>
          <w:i/>
        </w:rPr>
      </w:pPr>
      <w:r>
        <w:rPr>
          <w:i/>
        </w:rPr>
        <w:t xml:space="preserve"> </w:t>
      </w:r>
      <w:r w:rsidR="000625CD" w:rsidRPr="00A71AFF">
        <w:rPr>
          <w:i/>
        </w:rPr>
        <w:t>Rezone</w:t>
      </w:r>
      <w:r w:rsidR="00E6331A" w:rsidRPr="00A71AFF">
        <w:rPr>
          <w:i/>
        </w:rPr>
        <w:t>s</w:t>
      </w:r>
      <w:r w:rsidR="000625CD" w:rsidRPr="00A71AFF">
        <w:rPr>
          <w:i/>
        </w:rPr>
        <w:t xml:space="preserve"> land at Boundary Street, Tumut from R2</w:t>
      </w:r>
      <w:r w:rsidR="00655AE6" w:rsidRPr="00A71AFF">
        <w:rPr>
          <w:i/>
        </w:rPr>
        <w:t xml:space="preserve"> </w:t>
      </w:r>
      <w:r w:rsidR="00D4728F" w:rsidRPr="00A71AFF">
        <w:rPr>
          <w:i/>
        </w:rPr>
        <w:t xml:space="preserve">Low Density Zone </w:t>
      </w:r>
      <w:r w:rsidR="000625CD" w:rsidRPr="00A71AFF">
        <w:rPr>
          <w:i/>
        </w:rPr>
        <w:t xml:space="preserve"> to R5 Large Lot Residential</w:t>
      </w:r>
      <w:r w:rsidR="00872E44">
        <w:rPr>
          <w:i/>
        </w:rPr>
        <w:t xml:space="preserve"> with a Minimum Lot S</w:t>
      </w:r>
      <w:r w:rsidR="00C04E34" w:rsidRPr="00A71AFF">
        <w:rPr>
          <w:i/>
        </w:rPr>
        <w:t>ize of 2400m2</w:t>
      </w:r>
      <w:r w:rsidR="000625CD" w:rsidRPr="00A71AFF">
        <w:rPr>
          <w:i/>
        </w:rPr>
        <w:t xml:space="preserve">; </w:t>
      </w:r>
    </w:p>
    <w:p w:rsidR="000625CD" w:rsidRPr="00A71AFF" w:rsidRDefault="00715B6A" w:rsidP="003C61AC">
      <w:pPr>
        <w:pStyle w:val="ListParagraph"/>
        <w:numPr>
          <w:ilvl w:val="1"/>
          <w:numId w:val="10"/>
        </w:numPr>
        <w:tabs>
          <w:tab w:val="left" w:pos="426"/>
        </w:tabs>
        <w:rPr>
          <w:i/>
        </w:rPr>
      </w:pPr>
      <w:r>
        <w:rPr>
          <w:i/>
        </w:rPr>
        <w:t xml:space="preserve"> </w:t>
      </w:r>
      <w:r w:rsidR="000625CD" w:rsidRPr="00A71AFF">
        <w:rPr>
          <w:i/>
        </w:rPr>
        <w:t>Amend</w:t>
      </w:r>
      <w:r w:rsidR="00E6331A" w:rsidRPr="00A71AFF">
        <w:rPr>
          <w:i/>
        </w:rPr>
        <w:t>s</w:t>
      </w:r>
      <w:r w:rsidR="000625CD" w:rsidRPr="00A71AFF">
        <w:rPr>
          <w:i/>
        </w:rPr>
        <w:t xml:space="preserve"> the </w:t>
      </w:r>
      <w:r w:rsidR="00872E44">
        <w:rPr>
          <w:i/>
        </w:rPr>
        <w:t xml:space="preserve">Minimum </w:t>
      </w:r>
      <w:r w:rsidR="000625CD" w:rsidRPr="00A71AFF">
        <w:rPr>
          <w:i/>
        </w:rPr>
        <w:t>Lot Size Map for land at Boundary Street West, Tumut from 5000sqm to 1</w:t>
      </w:r>
      <w:r w:rsidR="00872E44">
        <w:rPr>
          <w:i/>
        </w:rPr>
        <w:t xml:space="preserve"> </w:t>
      </w:r>
      <w:r w:rsidR="000625CD" w:rsidRPr="00A71AFF">
        <w:rPr>
          <w:i/>
        </w:rPr>
        <w:t xml:space="preserve">ha; </w:t>
      </w:r>
    </w:p>
    <w:p w:rsidR="00B4554E" w:rsidRPr="00A71AFF" w:rsidRDefault="00BA7FB9" w:rsidP="003C61AC">
      <w:pPr>
        <w:pStyle w:val="ListParagraph"/>
        <w:numPr>
          <w:ilvl w:val="1"/>
          <w:numId w:val="10"/>
        </w:numPr>
        <w:tabs>
          <w:tab w:val="left" w:pos="426"/>
        </w:tabs>
        <w:rPr>
          <w:i/>
        </w:rPr>
      </w:pPr>
      <w:r w:rsidRPr="00A71AFF">
        <w:rPr>
          <w:i/>
        </w:rPr>
        <w:t xml:space="preserve">Add the site known as the Sturt Close Industrial Estate to Schedule 1 to </w:t>
      </w:r>
      <w:r w:rsidR="00B4554E" w:rsidRPr="00A71AFF">
        <w:rPr>
          <w:i/>
        </w:rPr>
        <w:t>p</w:t>
      </w:r>
      <w:r w:rsidR="000625CD" w:rsidRPr="00A71AFF">
        <w:rPr>
          <w:i/>
        </w:rPr>
        <w:t xml:space="preserve">ermit dwellings ancillary to an industrial use </w:t>
      </w:r>
      <w:r w:rsidR="00655AE6" w:rsidRPr="00A71AFF">
        <w:rPr>
          <w:i/>
        </w:rPr>
        <w:t xml:space="preserve">which reflects the former status under Tumut LEP 1990, </w:t>
      </w:r>
      <w:r w:rsidR="00872E44">
        <w:rPr>
          <w:i/>
        </w:rPr>
        <w:t>and amend the M</w:t>
      </w:r>
      <w:r w:rsidR="000625CD" w:rsidRPr="00A71AFF">
        <w:rPr>
          <w:i/>
        </w:rPr>
        <w:t>ini</w:t>
      </w:r>
      <w:r w:rsidR="00872E44">
        <w:rPr>
          <w:i/>
        </w:rPr>
        <w:t>mum Lot S</w:t>
      </w:r>
      <w:r w:rsidR="00B117AB" w:rsidRPr="00A71AFF">
        <w:rPr>
          <w:i/>
        </w:rPr>
        <w:t>ize from 750sqm to 1</w:t>
      </w:r>
      <w:r w:rsidR="00872E44">
        <w:rPr>
          <w:i/>
        </w:rPr>
        <w:t xml:space="preserve"> </w:t>
      </w:r>
      <w:r w:rsidR="00B117AB" w:rsidRPr="00A71AFF">
        <w:rPr>
          <w:i/>
        </w:rPr>
        <w:t>ha</w:t>
      </w:r>
      <w:r w:rsidR="00B4554E" w:rsidRPr="00A71AFF">
        <w:rPr>
          <w:i/>
        </w:rPr>
        <w:t>.</w:t>
      </w:r>
    </w:p>
    <w:p w:rsidR="000625CD" w:rsidRPr="005C7B60" w:rsidRDefault="00265D3F" w:rsidP="005C7B60">
      <w:pPr>
        <w:tabs>
          <w:tab w:val="left" w:pos="426"/>
        </w:tabs>
        <w:ind w:left="1440" w:hanging="360"/>
        <w:rPr>
          <w:i/>
        </w:rPr>
      </w:pPr>
      <w:r w:rsidRPr="005C7B60">
        <w:rPr>
          <w:i/>
        </w:rPr>
        <w:t>7</w:t>
      </w:r>
      <w:r w:rsidR="00715B6A" w:rsidRPr="005C7B60">
        <w:rPr>
          <w:i/>
        </w:rPr>
        <w:t xml:space="preserve">. </w:t>
      </w:r>
      <w:r w:rsidR="005C7B60">
        <w:rPr>
          <w:i/>
        </w:rPr>
        <w:tab/>
      </w:r>
      <w:r w:rsidR="000625CD" w:rsidRPr="005C7B60">
        <w:rPr>
          <w:i/>
        </w:rPr>
        <w:t xml:space="preserve">Rezone land on </w:t>
      </w:r>
      <w:r w:rsidR="00BA7FB9" w:rsidRPr="005C7B60">
        <w:rPr>
          <w:i/>
        </w:rPr>
        <w:t xml:space="preserve">Northern side of </w:t>
      </w:r>
      <w:r w:rsidR="000625CD" w:rsidRPr="005C7B60">
        <w:rPr>
          <w:i/>
        </w:rPr>
        <w:t xml:space="preserve">Merivale Street, </w:t>
      </w:r>
      <w:r w:rsidR="005C7B60" w:rsidRPr="005C7B60">
        <w:rPr>
          <w:i/>
        </w:rPr>
        <w:t xml:space="preserve">Lots 2 and 3 DP 226818, </w:t>
      </w:r>
      <w:r w:rsidR="000625CD" w:rsidRPr="005C7B60">
        <w:rPr>
          <w:i/>
        </w:rPr>
        <w:t>Tumut from R3</w:t>
      </w:r>
      <w:r w:rsidR="00BA7FB9" w:rsidRPr="005C7B60">
        <w:rPr>
          <w:i/>
        </w:rPr>
        <w:t xml:space="preserve"> Medium Density Zone</w:t>
      </w:r>
      <w:r w:rsidR="000625CD" w:rsidRPr="005C7B60">
        <w:rPr>
          <w:i/>
        </w:rPr>
        <w:t xml:space="preserve"> to B2 Local Centre; </w:t>
      </w:r>
    </w:p>
    <w:p w:rsidR="000625CD" w:rsidRPr="00DF4A7E" w:rsidRDefault="000625CD" w:rsidP="003C61AC">
      <w:pPr>
        <w:pStyle w:val="ListParagraph"/>
        <w:numPr>
          <w:ilvl w:val="0"/>
          <w:numId w:val="11"/>
        </w:numPr>
        <w:tabs>
          <w:tab w:val="left" w:pos="426"/>
        </w:tabs>
        <w:rPr>
          <w:i/>
        </w:rPr>
      </w:pPr>
      <w:r w:rsidRPr="00DF4A7E">
        <w:rPr>
          <w:i/>
        </w:rPr>
        <w:t xml:space="preserve">Permit a home business </w:t>
      </w:r>
      <w:r w:rsidR="00265D3F" w:rsidRPr="00DF4A7E">
        <w:rPr>
          <w:i/>
        </w:rPr>
        <w:t xml:space="preserve">identified as </w:t>
      </w:r>
      <w:r w:rsidRPr="00DF4A7E">
        <w:rPr>
          <w:i/>
        </w:rPr>
        <w:t xml:space="preserve">Piano Research and </w:t>
      </w:r>
      <w:r w:rsidR="00391D81" w:rsidRPr="00DF4A7E">
        <w:rPr>
          <w:i/>
        </w:rPr>
        <w:t xml:space="preserve"> </w:t>
      </w:r>
      <w:r w:rsidRPr="00DF4A7E">
        <w:rPr>
          <w:i/>
        </w:rPr>
        <w:t xml:space="preserve">Development </w:t>
      </w:r>
      <w:r w:rsidR="00265D3F" w:rsidRPr="00DF4A7E">
        <w:rPr>
          <w:i/>
        </w:rPr>
        <w:t xml:space="preserve">on Lots 1 and 2 DP 373069 </w:t>
      </w:r>
      <w:r w:rsidRPr="00DF4A7E">
        <w:rPr>
          <w:i/>
        </w:rPr>
        <w:t xml:space="preserve">with a maximum gross floor area </w:t>
      </w:r>
      <w:r w:rsidR="00515A7F">
        <w:rPr>
          <w:i/>
        </w:rPr>
        <w:t xml:space="preserve">of 1000sqm on East Street, </w:t>
      </w:r>
      <w:r w:rsidR="00BA7FB9" w:rsidRPr="00DF4A7E">
        <w:rPr>
          <w:i/>
        </w:rPr>
        <w:t>Tumut,  through adding the site</w:t>
      </w:r>
      <w:r w:rsidR="00715B6A" w:rsidRPr="00DF4A7E">
        <w:rPr>
          <w:i/>
        </w:rPr>
        <w:t xml:space="preserve"> to Schedule 1</w:t>
      </w:r>
      <w:r w:rsidR="00966034">
        <w:rPr>
          <w:i/>
        </w:rPr>
        <w:t xml:space="preserve"> </w:t>
      </w:r>
      <w:r w:rsidR="00715B6A" w:rsidRPr="00DF4A7E">
        <w:rPr>
          <w:i/>
        </w:rPr>
        <w:t>of Tumut LEP 2012;</w:t>
      </w:r>
      <w:r w:rsidRPr="00DF4A7E">
        <w:rPr>
          <w:i/>
        </w:rPr>
        <w:t xml:space="preserve"> </w:t>
      </w:r>
    </w:p>
    <w:p w:rsidR="00DF4A7E" w:rsidRPr="00DF4A7E" w:rsidRDefault="000625CD" w:rsidP="003C61AC">
      <w:pPr>
        <w:pStyle w:val="ListParagraph"/>
        <w:numPr>
          <w:ilvl w:val="0"/>
          <w:numId w:val="11"/>
        </w:numPr>
        <w:tabs>
          <w:tab w:val="left" w:pos="426"/>
        </w:tabs>
        <w:rPr>
          <w:i/>
        </w:rPr>
      </w:pPr>
      <w:r w:rsidRPr="00DF4A7E">
        <w:rPr>
          <w:i/>
        </w:rPr>
        <w:t>Amend the land use table to insert a new SP1 Special Acti</w:t>
      </w:r>
      <w:r w:rsidR="00E6331A" w:rsidRPr="00DF4A7E">
        <w:rPr>
          <w:i/>
        </w:rPr>
        <w:t xml:space="preserve">vities Zone, B4 Mixed Use Zone and </w:t>
      </w:r>
      <w:r w:rsidR="0015033A" w:rsidRPr="00DF4A7E">
        <w:rPr>
          <w:i/>
        </w:rPr>
        <w:t>RU4 Primary Production Small Lots Zone</w:t>
      </w:r>
      <w:r w:rsidRPr="00DF4A7E">
        <w:rPr>
          <w:i/>
        </w:rPr>
        <w:t xml:space="preserve">; </w:t>
      </w:r>
    </w:p>
    <w:p w:rsidR="000625CD" w:rsidRPr="00DF4A7E" w:rsidRDefault="00715B6A" w:rsidP="003C61AC">
      <w:pPr>
        <w:pStyle w:val="ListParagraph"/>
        <w:numPr>
          <w:ilvl w:val="0"/>
          <w:numId w:val="11"/>
        </w:numPr>
        <w:tabs>
          <w:tab w:val="left" w:pos="426"/>
        </w:tabs>
        <w:rPr>
          <w:i/>
        </w:rPr>
      </w:pPr>
      <w:r w:rsidRPr="00DF4A7E">
        <w:rPr>
          <w:i/>
        </w:rPr>
        <w:t xml:space="preserve"> </w:t>
      </w:r>
      <w:r w:rsidR="000625CD" w:rsidRPr="00DF4A7E">
        <w:rPr>
          <w:i/>
        </w:rPr>
        <w:t xml:space="preserve">Amend Schedule 5 to </w:t>
      </w:r>
      <w:r w:rsidR="00307613" w:rsidRPr="00DF4A7E">
        <w:rPr>
          <w:i/>
        </w:rPr>
        <w:t xml:space="preserve">remove some items previously proposed to be </w:t>
      </w:r>
      <w:r w:rsidR="00DF4A7E" w:rsidRPr="00DF4A7E">
        <w:rPr>
          <w:i/>
        </w:rPr>
        <w:t xml:space="preserve">   </w:t>
      </w:r>
      <w:r w:rsidR="00307613" w:rsidRPr="00DF4A7E">
        <w:rPr>
          <w:i/>
        </w:rPr>
        <w:t xml:space="preserve">included as </w:t>
      </w:r>
      <w:r w:rsidR="000625CD" w:rsidRPr="00DF4A7E">
        <w:rPr>
          <w:i/>
        </w:rPr>
        <w:t xml:space="preserve">items of environmental heritage; </w:t>
      </w:r>
    </w:p>
    <w:p w:rsidR="000625CD" w:rsidRPr="00DF4A7E" w:rsidRDefault="00265D3F" w:rsidP="00280AED">
      <w:pPr>
        <w:tabs>
          <w:tab w:val="left" w:pos="426"/>
        </w:tabs>
        <w:ind w:left="426"/>
        <w:rPr>
          <w:i/>
        </w:rPr>
      </w:pPr>
      <w:r w:rsidRPr="00DF4A7E">
        <w:rPr>
          <w:i/>
        </w:rPr>
        <w:lastRenderedPageBreak/>
        <w:t>11</w:t>
      </w:r>
      <w:r w:rsidR="00715B6A" w:rsidRPr="00DF4A7E">
        <w:rPr>
          <w:i/>
        </w:rPr>
        <w:t xml:space="preserve">. </w:t>
      </w:r>
      <w:r w:rsidR="000625CD" w:rsidRPr="00DF4A7E">
        <w:rPr>
          <w:i/>
        </w:rPr>
        <w:t>Insert new Urba</w:t>
      </w:r>
      <w:r w:rsidR="00B94A96" w:rsidRPr="00DF4A7E">
        <w:rPr>
          <w:i/>
        </w:rPr>
        <w:t xml:space="preserve">n Release Area </w:t>
      </w:r>
      <w:r w:rsidR="00966034">
        <w:rPr>
          <w:i/>
        </w:rPr>
        <w:t xml:space="preserve">4.1(c) clause to facilitate </w:t>
      </w:r>
      <w:r w:rsidRPr="00DF4A7E">
        <w:rPr>
          <w:i/>
        </w:rPr>
        <w:t>rural boundary adjustments</w:t>
      </w:r>
      <w:r w:rsidR="00B94A96" w:rsidRPr="00DF4A7E">
        <w:rPr>
          <w:i/>
        </w:rPr>
        <w:t>;</w:t>
      </w:r>
    </w:p>
    <w:p w:rsidR="0015033A" w:rsidRPr="00DF4A7E" w:rsidRDefault="00280AED" w:rsidP="00280AED">
      <w:pPr>
        <w:tabs>
          <w:tab w:val="left" w:pos="426"/>
        </w:tabs>
        <w:ind w:left="426"/>
        <w:rPr>
          <w:i/>
        </w:rPr>
      </w:pPr>
      <w:r>
        <w:rPr>
          <w:i/>
        </w:rPr>
        <w:tab/>
      </w:r>
      <w:r w:rsidR="00265D3F" w:rsidRPr="00DF4A7E">
        <w:rPr>
          <w:i/>
        </w:rPr>
        <w:t>12</w:t>
      </w:r>
      <w:r w:rsidR="0015033A" w:rsidRPr="00DF4A7E">
        <w:rPr>
          <w:i/>
        </w:rPr>
        <w:t xml:space="preserve">. </w:t>
      </w:r>
      <w:r w:rsidR="00715B6A" w:rsidRPr="00DF4A7E">
        <w:rPr>
          <w:i/>
        </w:rPr>
        <w:t>R</w:t>
      </w:r>
      <w:r w:rsidR="00B94A96" w:rsidRPr="00DF4A7E">
        <w:rPr>
          <w:i/>
        </w:rPr>
        <w:t xml:space="preserve">ezone part Lot 20 DP 710061, Murray Jackson Drive, Talbingo from RU1 Primary Production </w:t>
      </w:r>
      <w:r w:rsidR="00515A7F">
        <w:rPr>
          <w:i/>
        </w:rPr>
        <w:t>with 150 ha Minimum Lot S</w:t>
      </w:r>
      <w:r w:rsidR="00287E2D" w:rsidRPr="00DF4A7E">
        <w:rPr>
          <w:i/>
        </w:rPr>
        <w:t xml:space="preserve">ize and  RU5 Village </w:t>
      </w:r>
      <w:r w:rsidR="00B94A96" w:rsidRPr="00DF4A7E">
        <w:rPr>
          <w:i/>
        </w:rPr>
        <w:t xml:space="preserve">with a </w:t>
      </w:r>
      <w:r w:rsidR="00515A7F">
        <w:rPr>
          <w:i/>
        </w:rPr>
        <w:t xml:space="preserve">Minimum Lot Size </w:t>
      </w:r>
      <w:r w:rsidR="00B94A96" w:rsidRPr="00DF4A7E">
        <w:rPr>
          <w:i/>
        </w:rPr>
        <w:t xml:space="preserve">of 225 m2 to R5 Large Lot Residential with a 2 </w:t>
      </w:r>
      <w:r w:rsidR="00966034">
        <w:rPr>
          <w:i/>
        </w:rPr>
        <w:t>ha</w:t>
      </w:r>
      <w:r w:rsidR="00515A7F">
        <w:rPr>
          <w:i/>
        </w:rPr>
        <w:t xml:space="preserve"> Minimum Lot Size</w:t>
      </w:r>
      <w:r w:rsidR="00715B6A" w:rsidRPr="00DF4A7E">
        <w:rPr>
          <w:i/>
        </w:rPr>
        <w:t>;</w:t>
      </w:r>
    </w:p>
    <w:p w:rsidR="00FD1790" w:rsidRPr="00A71AFF" w:rsidRDefault="00265D3F" w:rsidP="00280AED">
      <w:pPr>
        <w:ind w:left="426"/>
        <w:rPr>
          <w:i/>
          <w:szCs w:val="24"/>
        </w:rPr>
      </w:pPr>
      <w:r w:rsidRPr="00A71AFF">
        <w:rPr>
          <w:i/>
          <w:szCs w:val="24"/>
        </w:rPr>
        <w:t>13</w:t>
      </w:r>
      <w:r w:rsidR="00B94A96" w:rsidRPr="00A71AFF">
        <w:rPr>
          <w:i/>
          <w:szCs w:val="24"/>
        </w:rPr>
        <w:t xml:space="preserve">. </w:t>
      </w:r>
      <w:r w:rsidR="00715B6A">
        <w:rPr>
          <w:i/>
          <w:szCs w:val="24"/>
        </w:rPr>
        <w:t>R</w:t>
      </w:r>
      <w:r w:rsidR="00EB5EBB" w:rsidRPr="00A71AFF">
        <w:rPr>
          <w:i/>
          <w:szCs w:val="24"/>
        </w:rPr>
        <w:t>ezone a section of Crown Land in Adelong from RU5 Village Zone with a minimum lot size of 220m2 to R</w:t>
      </w:r>
      <w:r w:rsidR="00515A7F">
        <w:rPr>
          <w:i/>
          <w:szCs w:val="24"/>
        </w:rPr>
        <w:t>U1 Primary Production with a Minimum Lot S</w:t>
      </w:r>
      <w:r w:rsidR="00EB5EBB" w:rsidRPr="00A71AFF">
        <w:rPr>
          <w:i/>
          <w:szCs w:val="24"/>
        </w:rPr>
        <w:t>ize of 150 ha which corrects a minor mapping error</w:t>
      </w:r>
      <w:r w:rsidR="00274981">
        <w:rPr>
          <w:i/>
          <w:szCs w:val="24"/>
        </w:rPr>
        <w:t>;</w:t>
      </w:r>
    </w:p>
    <w:p w:rsidR="00287E2D" w:rsidRDefault="00265D3F" w:rsidP="00280AED">
      <w:pPr>
        <w:ind w:firstLine="426"/>
        <w:rPr>
          <w:i/>
          <w:szCs w:val="24"/>
        </w:rPr>
      </w:pPr>
      <w:r w:rsidRPr="00A71AFF">
        <w:rPr>
          <w:i/>
          <w:szCs w:val="24"/>
        </w:rPr>
        <w:t>14</w:t>
      </w:r>
      <w:r w:rsidR="00BA7FB9" w:rsidRPr="00A71AFF">
        <w:rPr>
          <w:i/>
          <w:szCs w:val="24"/>
        </w:rPr>
        <w:t>. Insert additional permitted use</w:t>
      </w:r>
      <w:r w:rsidR="00E6331A" w:rsidRPr="00A71AFF">
        <w:rPr>
          <w:i/>
          <w:szCs w:val="24"/>
        </w:rPr>
        <w:t>s</w:t>
      </w:r>
      <w:r w:rsidR="00BA7FB9" w:rsidRPr="00A71AFF">
        <w:rPr>
          <w:i/>
          <w:szCs w:val="24"/>
        </w:rPr>
        <w:t xml:space="preserve"> in the RU1 </w:t>
      </w:r>
      <w:r w:rsidR="00E6331A" w:rsidRPr="00A71AFF">
        <w:rPr>
          <w:i/>
          <w:szCs w:val="24"/>
        </w:rPr>
        <w:t>Primary Production Zone</w:t>
      </w:r>
      <w:r w:rsidRPr="00A71AFF">
        <w:rPr>
          <w:i/>
          <w:szCs w:val="24"/>
        </w:rPr>
        <w:t>;</w:t>
      </w:r>
    </w:p>
    <w:p w:rsidR="009F3A4C" w:rsidRPr="00F52E09" w:rsidRDefault="00307613" w:rsidP="00280AED">
      <w:pPr>
        <w:ind w:left="349"/>
        <w:rPr>
          <w:i/>
          <w:szCs w:val="24"/>
        </w:rPr>
      </w:pPr>
      <w:r w:rsidRPr="00287E2D">
        <w:rPr>
          <w:i/>
          <w:szCs w:val="24"/>
        </w:rPr>
        <w:t>15.</w:t>
      </w:r>
      <w:r w:rsidR="00265D3F" w:rsidRPr="00287E2D">
        <w:rPr>
          <w:i/>
          <w:szCs w:val="24"/>
        </w:rPr>
        <w:t xml:space="preserve"> </w:t>
      </w:r>
      <w:r w:rsidR="001D3C47" w:rsidRPr="00B30AE1">
        <w:rPr>
          <w:i/>
          <w:szCs w:val="24"/>
        </w:rPr>
        <w:t xml:space="preserve">Insert as additional permissible uses in the RU1 Primary Production Zone in Schedule 1- “a building or place that is used to sell wine or other alcoholic beverages by retail, and that beverage is produced predominantly from grapes or horticultural produce grown in the surrounding area”. This has the effect of broadening the capacity for </w:t>
      </w:r>
      <w:r w:rsidR="001D3C47">
        <w:rPr>
          <w:i/>
          <w:szCs w:val="24"/>
        </w:rPr>
        <w:t xml:space="preserve">the production and sale of </w:t>
      </w:r>
      <w:r w:rsidR="001D3C47" w:rsidRPr="00B30AE1">
        <w:rPr>
          <w:i/>
          <w:szCs w:val="24"/>
        </w:rPr>
        <w:t>other alcoholic beverages in the RU1 Primary Production zone other than wine.</w:t>
      </w:r>
    </w:p>
    <w:p w:rsidR="009F3A4C" w:rsidRPr="000749C9" w:rsidRDefault="00EF3993" w:rsidP="003C61AC">
      <w:pPr>
        <w:numPr>
          <w:ilvl w:val="0"/>
          <w:numId w:val="7"/>
        </w:numPr>
        <w:tabs>
          <w:tab w:val="clear" w:pos="720"/>
        </w:tabs>
        <w:ind w:left="709"/>
        <w:rPr>
          <w:b/>
          <w:szCs w:val="24"/>
        </w:rPr>
      </w:pPr>
      <w:r w:rsidRPr="00A71AFF">
        <w:rPr>
          <w:b/>
          <w:szCs w:val="24"/>
        </w:rPr>
        <w:t>direct</w:t>
      </w:r>
      <w:r w:rsidR="00274981">
        <w:rPr>
          <w:b/>
          <w:szCs w:val="24"/>
        </w:rPr>
        <w:t>s</w:t>
      </w:r>
      <w:r w:rsidR="000B0139" w:rsidRPr="00A71AFF">
        <w:rPr>
          <w:szCs w:val="24"/>
        </w:rPr>
        <w:t xml:space="preserve"> </w:t>
      </w:r>
      <w:r w:rsidR="000540DC" w:rsidRPr="00A71AFF">
        <w:rPr>
          <w:szCs w:val="24"/>
        </w:rPr>
        <w:t xml:space="preserve">under </w:t>
      </w:r>
      <w:r w:rsidR="0050658C" w:rsidRPr="00A71AFF">
        <w:rPr>
          <w:szCs w:val="24"/>
        </w:rPr>
        <w:t>part 3, division 4</w:t>
      </w:r>
      <w:r w:rsidR="000B0139" w:rsidRPr="00A71AFF">
        <w:rPr>
          <w:szCs w:val="24"/>
        </w:rPr>
        <w:t xml:space="preserve"> of the </w:t>
      </w:r>
      <w:r w:rsidR="000B0139" w:rsidRPr="00A71AFF">
        <w:rPr>
          <w:i/>
          <w:szCs w:val="24"/>
        </w:rPr>
        <w:t xml:space="preserve">Environmental Planning and Assessment Act 1979 </w:t>
      </w:r>
      <w:r w:rsidR="000B0139" w:rsidRPr="00A71AFF">
        <w:rPr>
          <w:szCs w:val="24"/>
        </w:rPr>
        <w:t>that the revised Planning Proposal should be subject to further community consultation as proposed in condition [</w:t>
      </w:r>
      <w:r w:rsidR="00EB5EBB" w:rsidRPr="00A71AFF">
        <w:rPr>
          <w:szCs w:val="24"/>
        </w:rPr>
        <w:t>1</w:t>
      </w:r>
      <w:r w:rsidR="000B0139" w:rsidRPr="00A71AFF">
        <w:rPr>
          <w:szCs w:val="24"/>
        </w:rPr>
        <w:t xml:space="preserve">] in the </w:t>
      </w:r>
      <w:r w:rsidR="00791BDD" w:rsidRPr="00A71AFF">
        <w:rPr>
          <w:szCs w:val="24"/>
        </w:rPr>
        <w:t>Alteration of</w:t>
      </w:r>
      <w:r w:rsidR="00274981">
        <w:rPr>
          <w:szCs w:val="24"/>
        </w:rPr>
        <w:t xml:space="preserve"> Gateway d</w:t>
      </w:r>
      <w:r w:rsidR="000B0139" w:rsidRPr="00A71AFF">
        <w:rPr>
          <w:szCs w:val="24"/>
        </w:rPr>
        <w:t xml:space="preserve">etermination at </w:t>
      </w:r>
      <w:r w:rsidR="00F32E0E" w:rsidRPr="00A71AFF">
        <w:rPr>
          <w:szCs w:val="24"/>
        </w:rPr>
        <w:t>(</w:t>
      </w:r>
      <w:r w:rsidR="00274981" w:rsidRPr="00274981">
        <w:rPr>
          <w:szCs w:val="24"/>
        </w:rPr>
        <w:t>Tab</w:t>
      </w:r>
      <w:r w:rsidR="000B0139" w:rsidRPr="00274981">
        <w:rPr>
          <w:szCs w:val="24"/>
        </w:rPr>
        <w:t> </w:t>
      </w:r>
      <w:r w:rsidR="00536354">
        <w:rPr>
          <w:szCs w:val="24"/>
        </w:rPr>
        <w:t>A</w:t>
      </w:r>
      <w:r w:rsidR="00F32E0E" w:rsidRPr="00A71AFF">
        <w:rPr>
          <w:szCs w:val="24"/>
        </w:rPr>
        <w:t>).</w:t>
      </w:r>
    </w:p>
    <w:p w:rsidR="009B43F3" w:rsidRPr="00A71AFF" w:rsidRDefault="001C7CD2" w:rsidP="003C61AC">
      <w:pPr>
        <w:numPr>
          <w:ilvl w:val="0"/>
          <w:numId w:val="7"/>
        </w:numPr>
        <w:tabs>
          <w:tab w:val="clear" w:pos="720"/>
        </w:tabs>
        <w:ind w:left="709"/>
        <w:rPr>
          <w:b/>
          <w:szCs w:val="24"/>
        </w:rPr>
      </w:pPr>
      <w:proofErr w:type="gramStart"/>
      <w:r w:rsidRPr="00A71AFF">
        <w:rPr>
          <w:b/>
          <w:szCs w:val="24"/>
        </w:rPr>
        <w:t>sign</w:t>
      </w:r>
      <w:r w:rsidR="00274981">
        <w:rPr>
          <w:b/>
          <w:szCs w:val="24"/>
        </w:rPr>
        <w:t>s</w:t>
      </w:r>
      <w:proofErr w:type="gramEnd"/>
      <w:r w:rsidRPr="00A71AFF">
        <w:rPr>
          <w:b/>
          <w:szCs w:val="24"/>
        </w:rPr>
        <w:t xml:space="preserve"> the </w:t>
      </w:r>
      <w:r w:rsidR="00DD2175" w:rsidRPr="00A71AFF">
        <w:rPr>
          <w:szCs w:val="24"/>
        </w:rPr>
        <w:t xml:space="preserve">Alteration </w:t>
      </w:r>
      <w:r w:rsidR="00791BDD" w:rsidRPr="00A71AFF">
        <w:rPr>
          <w:szCs w:val="24"/>
        </w:rPr>
        <w:t>of</w:t>
      </w:r>
      <w:r w:rsidR="00DD2175" w:rsidRPr="00A71AFF">
        <w:rPr>
          <w:szCs w:val="24"/>
        </w:rPr>
        <w:t xml:space="preserve"> </w:t>
      </w:r>
      <w:r w:rsidR="00116240" w:rsidRPr="00A71AFF">
        <w:rPr>
          <w:szCs w:val="24"/>
        </w:rPr>
        <w:t>Gateway Determination</w:t>
      </w:r>
      <w:r w:rsidR="005F7708" w:rsidRPr="00A71AFF">
        <w:rPr>
          <w:b/>
          <w:szCs w:val="24"/>
        </w:rPr>
        <w:t xml:space="preserve"> </w:t>
      </w:r>
      <w:r w:rsidR="005F7708" w:rsidRPr="00274981">
        <w:rPr>
          <w:szCs w:val="24"/>
        </w:rPr>
        <w:t>(</w:t>
      </w:r>
      <w:r w:rsidR="00274981" w:rsidRPr="00274981">
        <w:rPr>
          <w:szCs w:val="24"/>
        </w:rPr>
        <w:t>Tab</w:t>
      </w:r>
      <w:r w:rsidR="005F7708" w:rsidRPr="00274981">
        <w:rPr>
          <w:szCs w:val="24"/>
        </w:rPr>
        <w:t xml:space="preserve"> A</w:t>
      </w:r>
      <w:r w:rsidR="005F7708" w:rsidRPr="00A71AFF">
        <w:rPr>
          <w:szCs w:val="24"/>
        </w:rPr>
        <w:t>)</w:t>
      </w:r>
      <w:r w:rsidR="00F32E0E" w:rsidRPr="00A71AFF">
        <w:rPr>
          <w:szCs w:val="24"/>
        </w:rPr>
        <w:t>.</w:t>
      </w:r>
    </w:p>
    <w:p w:rsidR="00357BE5" w:rsidRPr="00A71AFF" w:rsidRDefault="00357BE5" w:rsidP="003C61AC">
      <w:pPr>
        <w:numPr>
          <w:ilvl w:val="0"/>
          <w:numId w:val="7"/>
        </w:numPr>
        <w:tabs>
          <w:tab w:val="clear" w:pos="720"/>
        </w:tabs>
        <w:ind w:left="709"/>
        <w:rPr>
          <w:b/>
          <w:szCs w:val="24"/>
        </w:rPr>
      </w:pPr>
      <w:proofErr w:type="gramStart"/>
      <w:r w:rsidRPr="00A71AFF">
        <w:rPr>
          <w:b/>
          <w:szCs w:val="24"/>
        </w:rPr>
        <w:t>sign</w:t>
      </w:r>
      <w:r w:rsidR="00274981">
        <w:rPr>
          <w:b/>
          <w:szCs w:val="24"/>
        </w:rPr>
        <w:t>s</w:t>
      </w:r>
      <w:proofErr w:type="gramEnd"/>
      <w:r w:rsidRPr="00A71AFF">
        <w:rPr>
          <w:b/>
          <w:szCs w:val="24"/>
        </w:rPr>
        <w:t xml:space="preserve"> </w:t>
      </w:r>
      <w:r w:rsidRPr="00A71AFF">
        <w:rPr>
          <w:szCs w:val="24"/>
        </w:rPr>
        <w:t xml:space="preserve">the letter to </w:t>
      </w:r>
      <w:r w:rsidR="00EB5EBB" w:rsidRPr="00A71AFF">
        <w:rPr>
          <w:szCs w:val="24"/>
        </w:rPr>
        <w:t xml:space="preserve">Tumut Shire </w:t>
      </w:r>
      <w:r w:rsidRPr="00A71AFF">
        <w:rPr>
          <w:szCs w:val="24"/>
        </w:rPr>
        <w:t>Council (</w:t>
      </w:r>
      <w:r w:rsidR="00274981" w:rsidRPr="00274981">
        <w:rPr>
          <w:szCs w:val="24"/>
        </w:rPr>
        <w:t>Tab</w:t>
      </w:r>
      <w:r w:rsidR="00872E44">
        <w:rPr>
          <w:szCs w:val="24"/>
        </w:rPr>
        <w:t xml:space="preserve"> </w:t>
      </w:r>
      <w:r w:rsidR="00536354">
        <w:rPr>
          <w:szCs w:val="24"/>
        </w:rPr>
        <w:t>C</w:t>
      </w:r>
      <w:r w:rsidR="00515A7F">
        <w:rPr>
          <w:szCs w:val="24"/>
        </w:rPr>
        <w:t>ouncil</w:t>
      </w:r>
      <w:r w:rsidRPr="00A71AFF">
        <w:rPr>
          <w:szCs w:val="24"/>
        </w:rPr>
        <w:t>)</w:t>
      </w:r>
      <w:r w:rsidR="00F32E0E" w:rsidRPr="00A71AFF">
        <w:rPr>
          <w:szCs w:val="24"/>
        </w:rPr>
        <w:t>.</w:t>
      </w:r>
      <w:r w:rsidRPr="00A71AFF">
        <w:rPr>
          <w:szCs w:val="24"/>
        </w:rPr>
        <w:t xml:space="preserve"> </w:t>
      </w:r>
    </w:p>
    <w:p w:rsidR="00C83116" w:rsidRPr="00A71AFF" w:rsidRDefault="00C83116" w:rsidP="00214137">
      <w:pPr>
        <w:rPr>
          <w:b/>
          <w:szCs w:val="24"/>
        </w:rPr>
      </w:pPr>
    </w:p>
    <w:p w:rsidR="005F7708" w:rsidRDefault="005F7708" w:rsidP="00116240">
      <w:pPr>
        <w:pStyle w:val="SubjectDetails"/>
        <w:spacing w:before="120"/>
        <w:jc w:val="left"/>
        <w:rPr>
          <w:rFonts w:cs="Arial"/>
          <w:szCs w:val="24"/>
          <w:u w:val="none"/>
        </w:rPr>
      </w:pPr>
      <w:r w:rsidRPr="00A71AFF">
        <w:rPr>
          <w:rFonts w:cs="Arial"/>
          <w:szCs w:val="24"/>
          <w:u w:val="none"/>
        </w:rPr>
        <w:t>Current position</w:t>
      </w:r>
    </w:p>
    <w:p w:rsidR="00864D1A" w:rsidRPr="00A71AFF" w:rsidRDefault="00864D1A" w:rsidP="00864D1A">
      <w:pPr>
        <w:pStyle w:val="ListBullet"/>
        <w:numPr>
          <w:ilvl w:val="0"/>
          <w:numId w:val="0"/>
        </w:numPr>
        <w:ind w:left="780"/>
      </w:pPr>
    </w:p>
    <w:p w:rsidR="00864D1A" w:rsidRPr="00A71AFF" w:rsidRDefault="00864D1A" w:rsidP="0040643E">
      <w:pPr>
        <w:pStyle w:val="ListBullet"/>
      </w:pPr>
      <w:r w:rsidRPr="00A71AFF">
        <w:t xml:space="preserve">Council has prepared a Planning Proposal to undertake a range of </w:t>
      </w:r>
      <w:r>
        <w:t xml:space="preserve">housekeeping </w:t>
      </w:r>
      <w:r w:rsidRPr="00A71AFF">
        <w:t xml:space="preserve">amendments </w:t>
      </w:r>
      <w:r>
        <w:t xml:space="preserve">and </w:t>
      </w:r>
      <w:r w:rsidRPr="00A71AFF">
        <w:t xml:space="preserve">to implement the Tumut Shire Growth Strategy 2013-2033. </w:t>
      </w:r>
    </w:p>
    <w:p w:rsidR="00E747F2" w:rsidRPr="0040643E" w:rsidRDefault="00864D1A" w:rsidP="003C61AC">
      <w:pPr>
        <w:pStyle w:val="ListBullet"/>
        <w:numPr>
          <w:ilvl w:val="0"/>
          <w:numId w:val="6"/>
        </w:numPr>
      </w:pPr>
      <w:r w:rsidRPr="00A71AFF">
        <w:t>The Gateway determination issued on 11 November 2014 (</w:t>
      </w:r>
      <w:r w:rsidR="00536354">
        <w:t xml:space="preserve">Tab </w:t>
      </w:r>
      <w:r w:rsidRPr="000356DB">
        <w:t>C</w:t>
      </w:r>
      <w:r w:rsidR="000356DB">
        <w:t xml:space="preserve"> 2</w:t>
      </w:r>
      <w:r w:rsidRPr="00A71AFF">
        <w:rPr>
          <w:b/>
        </w:rPr>
        <w:t xml:space="preserve">) </w:t>
      </w:r>
      <w:r w:rsidRPr="00A71AFF">
        <w:t>determined that the proposal should proceed subject to consultation prior to public consultation with the NSW Rural Fire Service, and the Office of Environment and Heritage.</w:t>
      </w:r>
    </w:p>
    <w:p w:rsidR="00F3258D" w:rsidRPr="0040643E" w:rsidRDefault="00E747F2" w:rsidP="003C61AC">
      <w:pPr>
        <w:pStyle w:val="ListParagraph"/>
        <w:numPr>
          <w:ilvl w:val="0"/>
          <w:numId w:val="6"/>
        </w:numPr>
        <w:rPr>
          <w:szCs w:val="24"/>
        </w:rPr>
      </w:pPr>
      <w:r w:rsidRPr="00A71AFF">
        <w:rPr>
          <w:szCs w:val="24"/>
        </w:rPr>
        <w:t>Council has submitted a revised Planning Proposal (</w:t>
      </w:r>
      <w:r w:rsidR="00864D1A" w:rsidRPr="000356DB">
        <w:rPr>
          <w:szCs w:val="24"/>
        </w:rPr>
        <w:t>Tab</w:t>
      </w:r>
      <w:r w:rsidRPr="000356DB">
        <w:rPr>
          <w:szCs w:val="24"/>
        </w:rPr>
        <w:t xml:space="preserve"> PP</w:t>
      </w:r>
      <w:r w:rsidRPr="00A71AFF">
        <w:rPr>
          <w:szCs w:val="24"/>
        </w:rPr>
        <w:t>).</w:t>
      </w:r>
    </w:p>
    <w:p w:rsidR="004809D4" w:rsidRDefault="00864D1A" w:rsidP="003C61AC">
      <w:pPr>
        <w:pStyle w:val="ListParagraph"/>
        <w:numPr>
          <w:ilvl w:val="0"/>
          <w:numId w:val="6"/>
        </w:numPr>
        <w:rPr>
          <w:szCs w:val="24"/>
        </w:rPr>
      </w:pPr>
      <w:r>
        <w:rPr>
          <w:szCs w:val="24"/>
        </w:rPr>
        <w:t xml:space="preserve">The planning proposal </w:t>
      </w:r>
      <w:r w:rsidR="00307613" w:rsidRPr="00864D1A">
        <w:rPr>
          <w:szCs w:val="24"/>
        </w:rPr>
        <w:t>respond</w:t>
      </w:r>
      <w:r>
        <w:rPr>
          <w:szCs w:val="24"/>
        </w:rPr>
        <w:t>s</w:t>
      </w:r>
      <w:r w:rsidR="00307613" w:rsidRPr="00864D1A">
        <w:rPr>
          <w:szCs w:val="24"/>
        </w:rPr>
        <w:t xml:space="preserve"> to the submissions receiv</w:t>
      </w:r>
      <w:r>
        <w:rPr>
          <w:szCs w:val="24"/>
        </w:rPr>
        <w:t>ed from the public and agencies.</w:t>
      </w:r>
      <w:r w:rsidR="00991284">
        <w:rPr>
          <w:szCs w:val="24"/>
        </w:rPr>
        <w:t xml:space="preserve"> </w:t>
      </w:r>
      <w:r w:rsidR="00350608">
        <w:rPr>
          <w:szCs w:val="24"/>
        </w:rPr>
        <w:t xml:space="preserve">The revised and new matters </w:t>
      </w:r>
      <w:r w:rsidR="00991284">
        <w:rPr>
          <w:szCs w:val="24"/>
        </w:rPr>
        <w:t>are as follows</w:t>
      </w:r>
      <w:r w:rsidR="00350608">
        <w:rPr>
          <w:szCs w:val="24"/>
        </w:rPr>
        <w:t>:</w:t>
      </w:r>
    </w:p>
    <w:p w:rsidR="00864D1A" w:rsidRPr="00864D1A" w:rsidRDefault="00864D1A" w:rsidP="00350608">
      <w:pPr>
        <w:pStyle w:val="ListParagraph"/>
        <w:rPr>
          <w:szCs w:val="24"/>
        </w:rPr>
      </w:pPr>
    </w:p>
    <w:p w:rsidR="00F3258D" w:rsidRPr="00A71AFF" w:rsidRDefault="00991284" w:rsidP="003C61AC">
      <w:pPr>
        <w:pStyle w:val="ListParagraph"/>
        <w:numPr>
          <w:ilvl w:val="1"/>
          <w:numId w:val="6"/>
        </w:numPr>
        <w:rPr>
          <w:szCs w:val="24"/>
        </w:rPr>
      </w:pPr>
      <w:r>
        <w:rPr>
          <w:szCs w:val="24"/>
        </w:rPr>
        <w:t>The inclusion of a</w:t>
      </w:r>
      <w:r w:rsidR="00350608">
        <w:rPr>
          <w:szCs w:val="24"/>
        </w:rPr>
        <w:t xml:space="preserve"> clause t</w:t>
      </w:r>
      <w:r w:rsidR="00307613" w:rsidRPr="00A71AFF">
        <w:rPr>
          <w:szCs w:val="24"/>
        </w:rPr>
        <w:t xml:space="preserve">o address the need to facilitate rural boundary </w:t>
      </w:r>
      <w:r w:rsidR="00F3258D" w:rsidRPr="00A71AFF">
        <w:rPr>
          <w:szCs w:val="24"/>
        </w:rPr>
        <w:t>adjustments,</w:t>
      </w:r>
    </w:p>
    <w:p w:rsidR="00F3258D" w:rsidRPr="00A71AFF" w:rsidRDefault="00307613" w:rsidP="003C61AC">
      <w:pPr>
        <w:pStyle w:val="ListParagraph"/>
        <w:numPr>
          <w:ilvl w:val="1"/>
          <w:numId w:val="6"/>
        </w:numPr>
        <w:rPr>
          <w:szCs w:val="24"/>
        </w:rPr>
      </w:pPr>
      <w:r w:rsidRPr="00A71AFF">
        <w:rPr>
          <w:szCs w:val="24"/>
        </w:rPr>
        <w:t xml:space="preserve">To </w:t>
      </w:r>
      <w:r w:rsidR="00F3258D" w:rsidRPr="00A71AFF">
        <w:rPr>
          <w:szCs w:val="24"/>
        </w:rPr>
        <w:t xml:space="preserve">add additional uses in the RU1 </w:t>
      </w:r>
      <w:r w:rsidRPr="00A71AFF">
        <w:rPr>
          <w:szCs w:val="24"/>
        </w:rPr>
        <w:t xml:space="preserve">Primary Production Zone, and the IN1 </w:t>
      </w:r>
      <w:r w:rsidR="00C83A03" w:rsidRPr="00A71AFF">
        <w:rPr>
          <w:szCs w:val="24"/>
        </w:rPr>
        <w:t xml:space="preserve">General Industrial Zone  to address mistakes made in the </w:t>
      </w:r>
      <w:r w:rsidR="006567BA">
        <w:rPr>
          <w:szCs w:val="24"/>
        </w:rPr>
        <w:t xml:space="preserve">roll over </w:t>
      </w:r>
      <w:r w:rsidR="00C83A03" w:rsidRPr="00A71AFF">
        <w:rPr>
          <w:szCs w:val="24"/>
        </w:rPr>
        <w:t xml:space="preserve">from the former Tumut LEP 2002 4(a)( General Industrial) zone </w:t>
      </w:r>
      <w:r w:rsidR="006567BA">
        <w:rPr>
          <w:szCs w:val="24"/>
        </w:rPr>
        <w:t xml:space="preserve">to </w:t>
      </w:r>
      <w:r w:rsidR="000A5724">
        <w:rPr>
          <w:szCs w:val="24"/>
        </w:rPr>
        <w:t>IN1</w:t>
      </w:r>
      <w:r w:rsidR="00A71AFF">
        <w:rPr>
          <w:szCs w:val="24"/>
        </w:rPr>
        <w:t xml:space="preserve"> General </w:t>
      </w:r>
      <w:r w:rsidR="000A5724">
        <w:rPr>
          <w:szCs w:val="24"/>
        </w:rPr>
        <w:t>Industrial Zone</w:t>
      </w:r>
      <w:r w:rsidR="00F3258D" w:rsidRPr="00A71AFF">
        <w:rPr>
          <w:szCs w:val="24"/>
        </w:rPr>
        <w:t>;</w:t>
      </w:r>
      <w:r w:rsidR="00991284">
        <w:rPr>
          <w:szCs w:val="24"/>
        </w:rPr>
        <w:t xml:space="preserve"> </w:t>
      </w:r>
      <w:r w:rsidR="00E747F2" w:rsidRPr="00A71AFF">
        <w:rPr>
          <w:szCs w:val="24"/>
        </w:rPr>
        <w:t xml:space="preserve"> </w:t>
      </w:r>
    </w:p>
    <w:p w:rsidR="00287E2D" w:rsidRDefault="00F3258D" w:rsidP="003C61AC">
      <w:pPr>
        <w:pStyle w:val="ListParagraph"/>
        <w:numPr>
          <w:ilvl w:val="1"/>
          <w:numId w:val="6"/>
        </w:numPr>
        <w:rPr>
          <w:szCs w:val="24"/>
        </w:rPr>
      </w:pPr>
      <w:r w:rsidRPr="00A71AFF">
        <w:rPr>
          <w:szCs w:val="24"/>
        </w:rPr>
        <w:t>T</w:t>
      </w:r>
      <w:r w:rsidR="00E747F2" w:rsidRPr="00A71AFF">
        <w:rPr>
          <w:szCs w:val="24"/>
        </w:rPr>
        <w:t>he inclusion of cella</w:t>
      </w:r>
      <w:r w:rsidR="006567BA">
        <w:rPr>
          <w:szCs w:val="24"/>
        </w:rPr>
        <w:t>r door</w:t>
      </w:r>
      <w:r w:rsidR="00E747F2" w:rsidRPr="00A71AFF">
        <w:rPr>
          <w:szCs w:val="24"/>
        </w:rPr>
        <w:t xml:space="preserve"> premises</w:t>
      </w:r>
      <w:r w:rsidR="00715B6A">
        <w:rPr>
          <w:szCs w:val="24"/>
        </w:rPr>
        <w:t>, plant nurseries, markets and garden centres</w:t>
      </w:r>
      <w:r w:rsidR="00E747F2" w:rsidRPr="00A71AFF">
        <w:rPr>
          <w:szCs w:val="24"/>
        </w:rPr>
        <w:t xml:space="preserve"> as a permissible use in the RU1 Primary Production Zone</w:t>
      </w:r>
    </w:p>
    <w:p w:rsidR="00287E2D" w:rsidRDefault="00287E2D" w:rsidP="003C61AC">
      <w:pPr>
        <w:pStyle w:val="ListParagraph"/>
        <w:numPr>
          <w:ilvl w:val="1"/>
          <w:numId w:val="6"/>
        </w:numPr>
        <w:rPr>
          <w:szCs w:val="24"/>
        </w:rPr>
      </w:pPr>
      <w:r w:rsidRPr="00287E2D">
        <w:rPr>
          <w:szCs w:val="24"/>
        </w:rPr>
        <w:t>Insert in Schedule 1 additional permissible uses,</w:t>
      </w:r>
      <w:r w:rsidR="006567BA">
        <w:rPr>
          <w:szCs w:val="24"/>
        </w:rPr>
        <w:t xml:space="preserve"> a clause that provides for additional </w:t>
      </w:r>
      <w:r w:rsidRPr="00287E2D">
        <w:rPr>
          <w:szCs w:val="24"/>
        </w:rPr>
        <w:t xml:space="preserve">activities which provide the use of a building or place that is used to sell wine or other alcoholic beverages by retail, and that beverage is produced predominantly from grapes or horticultural </w:t>
      </w:r>
      <w:r w:rsidRPr="00287E2D">
        <w:rPr>
          <w:szCs w:val="24"/>
        </w:rPr>
        <w:lastRenderedPageBreak/>
        <w:t xml:space="preserve">produce grown in the surrounding area. This provides for uses such as a </w:t>
      </w:r>
      <w:proofErr w:type="spellStart"/>
      <w:r w:rsidRPr="00287E2D">
        <w:rPr>
          <w:szCs w:val="24"/>
        </w:rPr>
        <w:t>cidery</w:t>
      </w:r>
      <w:proofErr w:type="spellEnd"/>
      <w:r w:rsidRPr="00287E2D">
        <w:rPr>
          <w:szCs w:val="24"/>
        </w:rPr>
        <w:t>, or for the manufacturer of vodka</w:t>
      </w:r>
      <w:r w:rsidR="00991284">
        <w:rPr>
          <w:szCs w:val="24"/>
        </w:rPr>
        <w:t>s using locally grown potatoes</w:t>
      </w:r>
      <w:r w:rsidR="006567BA">
        <w:rPr>
          <w:szCs w:val="24"/>
        </w:rPr>
        <w:t>, for example</w:t>
      </w:r>
      <w:r w:rsidR="00991284">
        <w:rPr>
          <w:szCs w:val="24"/>
        </w:rPr>
        <w:t>.</w:t>
      </w:r>
    </w:p>
    <w:p w:rsidR="00991284" w:rsidRDefault="005F1866" w:rsidP="003C61AC">
      <w:pPr>
        <w:pStyle w:val="ListParagraph"/>
        <w:numPr>
          <w:ilvl w:val="1"/>
          <w:numId w:val="6"/>
        </w:numPr>
        <w:rPr>
          <w:szCs w:val="24"/>
        </w:rPr>
      </w:pPr>
      <w:r>
        <w:rPr>
          <w:szCs w:val="24"/>
        </w:rPr>
        <w:t>The inclusion of a new item being t</w:t>
      </w:r>
      <w:r w:rsidR="00991284">
        <w:rPr>
          <w:szCs w:val="24"/>
        </w:rPr>
        <w:t>he correction of a minor mapping error for Crown Land in Adelong which was incorrectly zoned RU5 Village wi</w:t>
      </w:r>
      <w:r w:rsidR="00515A7F">
        <w:rPr>
          <w:szCs w:val="24"/>
        </w:rPr>
        <w:t xml:space="preserve">th a minimum lot size of 225m2 </w:t>
      </w:r>
      <w:r w:rsidR="00991284">
        <w:rPr>
          <w:szCs w:val="24"/>
        </w:rPr>
        <w:t xml:space="preserve">to RU1 Primary Production with a new </w:t>
      </w:r>
      <w:r w:rsidR="00515A7F" w:rsidRPr="00515A7F">
        <w:t>Minimum Lot Size</w:t>
      </w:r>
      <w:r w:rsidR="00515A7F">
        <w:rPr>
          <w:szCs w:val="24"/>
        </w:rPr>
        <w:t xml:space="preserve"> </w:t>
      </w:r>
      <w:r w:rsidR="00991284">
        <w:rPr>
          <w:szCs w:val="24"/>
        </w:rPr>
        <w:t>of 150 h</w:t>
      </w:r>
      <w:r w:rsidR="00515A7F">
        <w:rPr>
          <w:szCs w:val="24"/>
        </w:rPr>
        <w:t>as (see Tab B</w:t>
      </w:r>
      <w:r>
        <w:rPr>
          <w:szCs w:val="24"/>
        </w:rPr>
        <w:t xml:space="preserve"> Planning Proposal Report)</w:t>
      </w:r>
      <w:r w:rsidR="00991284">
        <w:rPr>
          <w:szCs w:val="24"/>
        </w:rPr>
        <w:t>;</w:t>
      </w:r>
    </w:p>
    <w:p w:rsidR="00991284" w:rsidRDefault="005F1866" w:rsidP="003C61AC">
      <w:pPr>
        <w:pStyle w:val="ListParagraph"/>
        <w:numPr>
          <w:ilvl w:val="1"/>
          <w:numId w:val="6"/>
        </w:numPr>
        <w:rPr>
          <w:szCs w:val="24"/>
        </w:rPr>
      </w:pPr>
      <w:r>
        <w:rPr>
          <w:szCs w:val="24"/>
        </w:rPr>
        <w:t>The inclusion of a new item to r</w:t>
      </w:r>
      <w:r w:rsidR="00991284">
        <w:rPr>
          <w:szCs w:val="24"/>
        </w:rPr>
        <w:t>ezone part Lot 20 DP 710061, Murray Jackson Drive Talbingo from RU1 Primary Production with a minimum lot size of 225m2 to R5 Large Lot Residential with a 2 hectare minimum lot size</w:t>
      </w:r>
      <w:r w:rsidR="006567BA">
        <w:rPr>
          <w:szCs w:val="24"/>
        </w:rPr>
        <w:t xml:space="preserve"> </w:t>
      </w:r>
      <w:r>
        <w:rPr>
          <w:szCs w:val="24"/>
        </w:rPr>
        <w:t xml:space="preserve">(see Tab </w:t>
      </w:r>
      <w:r w:rsidR="00515A7F">
        <w:rPr>
          <w:szCs w:val="24"/>
        </w:rPr>
        <w:t xml:space="preserve">B </w:t>
      </w:r>
      <w:r>
        <w:rPr>
          <w:szCs w:val="24"/>
        </w:rPr>
        <w:t>Planning Proposal Report)</w:t>
      </w:r>
      <w:r w:rsidR="00991284">
        <w:rPr>
          <w:szCs w:val="24"/>
        </w:rPr>
        <w:t>.</w:t>
      </w:r>
    </w:p>
    <w:p w:rsidR="00287E2D" w:rsidRPr="00287E2D" w:rsidRDefault="00287E2D" w:rsidP="00287E2D">
      <w:pPr>
        <w:pStyle w:val="ListParagraph"/>
        <w:ind w:left="1080"/>
        <w:rPr>
          <w:szCs w:val="24"/>
        </w:rPr>
      </w:pPr>
    </w:p>
    <w:p w:rsidR="000A5724" w:rsidRPr="000749C9" w:rsidRDefault="000A5724" w:rsidP="000749C9">
      <w:pPr>
        <w:rPr>
          <w:szCs w:val="24"/>
        </w:rPr>
      </w:pPr>
    </w:p>
    <w:p w:rsidR="00E32E1F" w:rsidRPr="0040643E" w:rsidRDefault="00EF3993" w:rsidP="003C61AC">
      <w:pPr>
        <w:pStyle w:val="ListParagraph"/>
        <w:numPr>
          <w:ilvl w:val="0"/>
          <w:numId w:val="6"/>
        </w:numPr>
        <w:tabs>
          <w:tab w:val="left" w:pos="284"/>
        </w:tabs>
        <w:rPr>
          <w:szCs w:val="24"/>
        </w:rPr>
      </w:pPr>
      <w:r w:rsidRPr="00A71AFF">
        <w:rPr>
          <w:szCs w:val="24"/>
        </w:rPr>
        <w:t xml:space="preserve">It is considered that the </w:t>
      </w:r>
      <w:r w:rsidR="00FC0D0A">
        <w:rPr>
          <w:szCs w:val="24"/>
        </w:rPr>
        <w:t xml:space="preserve">revised </w:t>
      </w:r>
      <w:r w:rsidR="00F32E0E" w:rsidRPr="00A71AFF">
        <w:rPr>
          <w:szCs w:val="24"/>
        </w:rPr>
        <w:t>P</w:t>
      </w:r>
      <w:r w:rsidRPr="00A71AFF">
        <w:rPr>
          <w:szCs w:val="24"/>
        </w:rPr>
        <w:t xml:space="preserve">lanning </w:t>
      </w:r>
      <w:r w:rsidR="00F32E0E" w:rsidRPr="00A71AFF">
        <w:rPr>
          <w:szCs w:val="24"/>
        </w:rPr>
        <w:t>P</w:t>
      </w:r>
      <w:r w:rsidR="00F3258D" w:rsidRPr="00A71AFF">
        <w:rPr>
          <w:szCs w:val="24"/>
        </w:rPr>
        <w:t xml:space="preserve">roposal </w:t>
      </w:r>
      <w:r w:rsidRPr="00A71AFF">
        <w:rPr>
          <w:szCs w:val="24"/>
        </w:rPr>
        <w:t>ha</w:t>
      </w:r>
      <w:r w:rsidR="00FC0D0A">
        <w:rPr>
          <w:szCs w:val="24"/>
        </w:rPr>
        <w:t>s</w:t>
      </w:r>
      <w:r w:rsidRPr="00A71AFF">
        <w:rPr>
          <w:szCs w:val="24"/>
        </w:rPr>
        <w:t xml:space="preserve"> merit</w:t>
      </w:r>
      <w:r w:rsidR="00FC0D0A">
        <w:rPr>
          <w:szCs w:val="24"/>
        </w:rPr>
        <w:t xml:space="preserve"> and should proceed</w:t>
      </w:r>
      <w:r w:rsidR="00F3258D" w:rsidRPr="00A71AFF">
        <w:rPr>
          <w:szCs w:val="24"/>
        </w:rPr>
        <w:t>.</w:t>
      </w:r>
    </w:p>
    <w:p w:rsidR="00A81984" w:rsidRPr="00A71AFF" w:rsidRDefault="00616CE5" w:rsidP="003C61AC">
      <w:pPr>
        <w:pStyle w:val="ListBullet"/>
        <w:numPr>
          <w:ilvl w:val="0"/>
          <w:numId w:val="6"/>
        </w:numPr>
      </w:pPr>
      <w:r w:rsidRPr="00A71AFF">
        <w:t xml:space="preserve">Community consultation in relation to the Planning Proposal occurred </w:t>
      </w:r>
      <w:proofErr w:type="gramStart"/>
      <w:r w:rsidRPr="00A71AFF">
        <w:t xml:space="preserve">between </w:t>
      </w:r>
      <w:r w:rsidR="00F3258D" w:rsidRPr="00A71AFF">
        <w:t>12 January 2015 to the 6 March 2015</w:t>
      </w:r>
      <w:proofErr w:type="gramEnd"/>
      <w:r w:rsidR="00F3258D" w:rsidRPr="00A71AFF">
        <w:t>.</w:t>
      </w:r>
      <w:r w:rsidRPr="00A71AFF">
        <w:t xml:space="preserve"> Due to the extent of the revisions to the Planning Proposal, </w:t>
      </w:r>
      <w:r w:rsidR="004A341D" w:rsidRPr="00A71AFF">
        <w:t>it is considered</w:t>
      </w:r>
      <w:r w:rsidRPr="00A71AFF">
        <w:t xml:space="preserve"> that further community consultation is required (see proposed </w:t>
      </w:r>
      <w:r w:rsidR="005E2AEE" w:rsidRPr="00A71AFF">
        <w:t>condition</w:t>
      </w:r>
      <w:r w:rsidR="007E3A42" w:rsidRPr="00A71AFF">
        <w:t xml:space="preserve"> [1</w:t>
      </w:r>
      <w:r w:rsidRPr="00A71AFF">
        <w:t xml:space="preserve">] in the Alteration of the Gateway Determination at </w:t>
      </w:r>
      <w:r w:rsidRPr="00515A7F">
        <w:t>Tag A</w:t>
      </w:r>
      <w:r w:rsidRPr="00A71AFF">
        <w:t xml:space="preserve">). </w:t>
      </w:r>
    </w:p>
    <w:p w:rsidR="006738DA" w:rsidRPr="00A71AFF" w:rsidRDefault="006738DA" w:rsidP="006738DA">
      <w:pPr>
        <w:rPr>
          <w:sz w:val="22"/>
          <w:szCs w:val="22"/>
        </w:rPr>
      </w:pPr>
    </w:p>
    <w:p w:rsidR="00C51BA4" w:rsidRPr="00A71AFF" w:rsidRDefault="00C51BA4" w:rsidP="00CE0F21">
      <w:pPr>
        <w:tabs>
          <w:tab w:val="num" w:pos="709"/>
        </w:tabs>
        <w:rPr>
          <w:sz w:val="22"/>
          <w:szCs w:val="22"/>
        </w:rPr>
      </w:pPr>
    </w:p>
    <w:p w:rsidR="006738DA" w:rsidRPr="00A71AFF" w:rsidRDefault="006738DA" w:rsidP="006738DA">
      <w:pPr>
        <w:rPr>
          <w:rFonts w:cs="Arial"/>
          <w:sz w:val="22"/>
          <w:szCs w:val="22"/>
        </w:rPr>
      </w:pPr>
    </w:p>
    <w:p w:rsidR="006738DA" w:rsidRPr="00A71AFF" w:rsidRDefault="006738DA" w:rsidP="006738DA">
      <w:pPr>
        <w:rPr>
          <w:rFonts w:cs="Arial"/>
          <w:sz w:val="22"/>
          <w:szCs w:val="22"/>
        </w:rPr>
      </w:pPr>
    </w:p>
    <w:p w:rsidR="00391412" w:rsidRPr="00A71AFF" w:rsidRDefault="00391412" w:rsidP="006738DA">
      <w:pPr>
        <w:rPr>
          <w:rFonts w:cs="Arial"/>
          <w:sz w:val="22"/>
          <w:szCs w:val="22"/>
        </w:rPr>
      </w:pPr>
    </w:p>
    <w:p w:rsidR="000749C9" w:rsidRPr="0040643E" w:rsidRDefault="000749C9" w:rsidP="006738DA">
      <w:pPr>
        <w:rPr>
          <w:rFonts w:cs="Arial"/>
          <w:b/>
          <w:szCs w:val="24"/>
        </w:rPr>
      </w:pPr>
      <w:r w:rsidRPr="0040643E">
        <w:rPr>
          <w:rFonts w:cs="Arial"/>
          <w:b/>
          <w:szCs w:val="24"/>
        </w:rPr>
        <w:t>Linda Davis</w:t>
      </w:r>
    </w:p>
    <w:p w:rsidR="00C84837" w:rsidRPr="0040643E" w:rsidRDefault="000749C9" w:rsidP="006738DA">
      <w:pPr>
        <w:rPr>
          <w:rFonts w:cs="Arial"/>
          <w:b/>
          <w:szCs w:val="24"/>
        </w:rPr>
      </w:pPr>
      <w:r w:rsidRPr="0040643E">
        <w:rPr>
          <w:rFonts w:cs="Arial"/>
          <w:b/>
          <w:szCs w:val="24"/>
        </w:rPr>
        <w:t xml:space="preserve">Acting </w:t>
      </w:r>
      <w:r w:rsidR="00391412" w:rsidRPr="0040643E">
        <w:rPr>
          <w:rFonts w:cs="Arial"/>
          <w:b/>
          <w:szCs w:val="24"/>
        </w:rPr>
        <w:t xml:space="preserve">General Manager, </w:t>
      </w:r>
    </w:p>
    <w:p w:rsidR="00391412" w:rsidRPr="0040643E" w:rsidRDefault="00C84837" w:rsidP="006738DA">
      <w:pPr>
        <w:rPr>
          <w:rFonts w:cs="Arial"/>
          <w:b/>
          <w:szCs w:val="24"/>
        </w:rPr>
      </w:pPr>
      <w:r w:rsidRPr="0040643E">
        <w:rPr>
          <w:rFonts w:cs="Arial"/>
          <w:b/>
          <w:szCs w:val="24"/>
        </w:rPr>
        <w:t>Southern Region</w:t>
      </w:r>
    </w:p>
    <w:p w:rsidR="00391412" w:rsidRPr="0040643E" w:rsidRDefault="00DB5716" w:rsidP="00391412">
      <w:pPr>
        <w:rPr>
          <w:rFonts w:cs="Arial"/>
          <w:szCs w:val="24"/>
        </w:rPr>
      </w:pPr>
      <w:r w:rsidRPr="0040643E">
        <w:rPr>
          <w:rFonts w:cs="Arial"/>
          <w:b/>
          <w:szCs w:val="24"/>
        </w:rPr>
        <w:t>Planning Services</w:t>
      </w:r>
      <w:r w:rsidR="00AC39F3" w:rsidRPr="0040643E">
        <w:rPr>
          <w:rFonts w:cs="Arial"/>
          <w:szCs w:val="24"/>
        </w:rPr>
        <w:tab/>
      </w:r>
      <w:r w:rsidR="00AC39F3" w:rsidRPr="0040643E">
        <w:rPr>
          <w:rFonts w:cs="Arial"/>
          <w:szCs w:val="24"/>
        </w:rPr>
        <w:tab/>
      </w:r>
      <w:r w:rsidR="00AC39F3" w:rsidRPr="0040643E">
        <w:rPr>
          <w:rFonts w:cs="Arial"/>
          <w:szCs w:val="24"/>
        </w:rPr>
        <w:tab/>
      </w:r>
      <w:r w:rsidR="00C84837" w:rsidRPr="0040643E">
        <w:rPr>
          <w:rFonts w:cs="Arial"/>
          <w:szCs w:val="24"/>
        </w:rPr>
        <w:tab/>
      </w:r>
      <w:r w:rsidR="00C84837" w:rsidRPr="0040643E">
        <w:rPr>
          <w:rFonts w:cs="Arial"/>
          <w:szCs w:val="24"/>
        </w:rPr>
        <w:tab/>
      </w:r>
      <w:r w:rsidR="00391412" w:rsidRPr="0040643E">
        <w:rPr>
          <w:rFonts w:cs="Arial"/>
          <w:szCs w:val="24"/>
        </w:rPr>
        <w:t>Approved / Not Approved</w:t>
      </w:r>
      <w:r w:rsidR="00F02BAD" w:rsidRPr="0040643E">
        <w:rPr>
          <w:rFonts w:cs="Arial"/>
          <w:szCs w:val="24"/>
        </w:rPr>
        <w:t xml:space="preserve"> </w:t>
      </w:r>
    </w:p>
    <w:p w:rsidR="00391412" w:rsidRPr="0040643E" w:rsidRDefault="00F02BAD" w:rsidP="006738DA">
      <w:pPr>
        <w:rPr>
          <w:rFonts w:cs="Arial"/>
          <w:szCs w:val="24"/>
        </w:rPr>
      </w:pPr>
      <w:r w:rsidRPr="0040643E">
        <w:rPr>
          <w:rFonts w:cs="Arial"/>
          <w:szCs w:val="24"/>
        </w:rPr>
        <w:tab/>
      </w:r>
      <w:r w:rsidRPr="0040643E">
        <w:rPr>
          <w:rFonts w:cs="Arial"/>
          <w:szCs w:val="24"/>
        </w:rPr>
        <w:tab/>
      </w:r>
      <w:r w:rsidRPr="0040643E">
        <w:rPr>
          <w:rFonts w:cs="Arial"/>
          <w:szCs w:val="24"/>
        </w:rPr>
        <w:tab/>
      </w:r>
    </w:p>
    <w:p w:rsidR="00391412" w:rsidRPr="00A71AFF" w:rsidRDefault="00391412" w:rsidP="006738DA">
      <w:pPr>
        <w:rPr>
          <w:rFonts w:cs="Arial"/>
          <w:sz w:val="22"/>
          <w:szCs w:val="22"/>
        </w:rPr>
      </w:pPr>
    </w:p>
    <w:p w:rsidR="00391412" w:rsidRPr="00A71AFF" w:rsidRDefault="00391412" w:rsidP="006738DA">
      <w:pPr>
        <w:rPr>
          <w:rFonts w:cs="Arial"/>
          <w:sz w:val="22"/>
          <w:szCs w:val="22"/>
        </w:rPr>
      </w:pPr>
    </w:p>
    <w:p w:rsidR="00EF3993" w:rsidRPr="00A71AFF" w:rsidRDefault="00F02BAD" w:rsidP="00F02BAD">
      <w:pPr>
        <w:tabs>
          <w:tab w:val="left" w:pos="5068"/>
        </w:tabs>
        <w:rPr>
          <w:rFonts w:cs="Arial"/>
          <w:sz w:val="22"/>
          <w:szCs w:val="22"/>
        </w:rPr>
      </w:pPr>
      <w:r w:rsidRPr="00A71AFF">
        <w:rPr>
          <w:rFonts w:cs="Arial"/>
          <w:sz w:val="22"/>
          <w:szCs w:val="22"/>
        </w:rPr>
        <w:tab/>
      </w:r>
    </w:p>
    <w:p w:rsidR="00EF3993" w:rsidRPr="00A71AFF" w:rsidRDefault="00EF3993" w:rsidP="006738DA">
      <w:pPr>
        <w:rPr>
          <w:rFonts w:cs="Arial"/>
          <w:sz w:val="22"/>
          <w:szCs w:val="22"/>
        </w:rPr>
      </w:pPr>
    </w:p>
    <w:p w:rsidR="00EF3993" w:rsidRPr="00A71AFF" w:rsidRDefault="00EF3993" w:rsidP="006738DA">
      <w:pPr>
        <w:rPr>
          <w:rFonts w:cs="Arial"/>
          <w:sz w:val="22"/>
          <w:szCs w:val="22"/>
        </w:rPr>
      </w:pPr>
    </w:p>
    <w:p w:rsidR="00EF3993" w:rsidRPr="00A71AFF" w:rsidRDefault="00EF3993" w:rsidP="00EF3993">
      <w:pPr>
        <w:jc w:val="right"/>
        <w:rPr>
          <w:noProof/>
          <w:sz w:val="20"/>
        </w:rPr>
      </w:pPr>
      <w:r w:rsidRPr="00A71AFF">
        <w:rPr>
          <w:rFonts w:cs="Arial"/>
          <w:sz w:val="20"/>
        </w:rPr>
        <w:t xml:space="preserve">Contact Officer: </w:t>
      </w:r>
      <w:r w:rsidR="00C84837" w:rsidRPr="00A71AFF">
        <w:rPr>
          <w:rFonts w:cs="Arial"/>
          <w:sz w:val="20"/>
        </w:rPr>
        <w:t>Ann Martin</w:t>
      </w:r>
      <w:r w:rsidRPr="00A71AFF">
        <w:rPr>
          <w:rFonts w:cs="Arial"/>
          <w:sz w:val="20"/>
        </w:rPr>
        <w:t xml:space="preserve"> </w:t>
      </w:r>
      <w:r w:rsidRPr="00A71AFF">
        <w:rPr>
          <w:rFonts w:cs="Arial"/>
          <w:sz w:val="20"/>
        </w:rPr>
        <w:br/>
      </w:r>
      <w:r w:rsidR="00C84837" w:rsidRPr="00A71AFF">
        <w:rPr>
          <w:noProof/>
          <w:sz w:val="20"/>
        </w:rPr>
        <w:t>Southern Region</w:t>
      </w:r>
    </w:p>
    <w:p w:rsidR="00EF3993" w:rsidRPr="00A71AFF" w:rsidRDefault="00EF3993" w:rsidP="00EF3993">
      <w:pPr>
        <w:jc w:val="right"/>
        <w:rPr>
          <w:rFonts w:cs="Arial"/>
          <w:sz w:val="20"/>
        </w:rPr>
      </w:pPr>
      <w:r w:rsidRPr="00A71AFF">
        <w:rPr>
          <w:sz w:val="20"/>
        </w:rPr>
        <w:t xml:space="preserve">Phone: </w:t>
      </w:r>
      <w:r w:rsidR="00C84837" w:rsidRPr="00A71AFF">
        <w:rPr>
          <w:sz w:val="20"/>
        </w:rPr>
        <w:t>42249466</w:t>
      </w:r>
    </w:p>
    <w:p w:rsidR="00EF3993" w:rsidRDefault="00EF3993" w:rsidP="006738DA">
      <w:pPr>
        <w:rPr>
          <w:rFonts w:cs="Arial"/>
          <w:sz w:val="22"/>
          <w:szCs w:val="22"/>
        </w:rPr>
      </w:pPr>
    </w:p>
    <w:p w:rsidR="00EF3993" w:rsidRDefault="00EF3993" w:rsidP="006738DA">
      <w:pPr>
        <w:rPr>
          <w:rFonts w:cs="Arial"/>
          <w:sz w:val="22"/>
          <w:szCs w:val="22"/>
        </w:rPr>
      </w:pPr>
    </w:p>
    <w:p w:rsidR="00EF3993" w:rsidRPr="00D56FEE" w:rsidRDefault="00EF3993" w:rsidP="006738DA">
      <w:pPr>
        <w:rPr>
          <w:sz w:val="22"/>
          <w:szCs w:val="22"/>
        </w:rPr>
        <w:sectPr w:rsidR="00EF3993" w:rsidRPr="00D56FEE" w:rsidSect="002D3F9B">
          <w:headerReference w:type="default" r:id="rId9"/>
          <w:headerReference w:type="first" r:id="rId10"/>
          <w:type w:val="nextColumn"/>
          <w:pgSz w:w="11906" w:h="16838" w:code="9"/>
          <w:pgMar w:top="1440" w:right="1418" w:bottom="1440" w:left="1418" w:header="709" w:footer="709" w:gutter="0"/>
          <w:cols w:space="708"/>
          <w:titlePg/>
          <w:docGrid w:linePitch="360"/>
        </w:sectPr>
      </w:pPr>
    </w:p>
    <w:tbl>
      <w:tblPr>
        <w:tblW w:w="9923" w:type="dxa"/>
        <w:tblLayout w:type="fixed"/>
        <w:tblCellMar>
          <w:left w:w="0" w:type="dxa"/>
          <w:right w:w="0" w:type="dxa"/>
        </w:tblCellMar>
        <w:tblLook w:val="0000" w:firstRow="0" w:lastRow="0" w:firstColumn="0" w:lastColumn="0" w:noHBand="0" w:noVBand="0"/>
      </w:tblPr>
      <w:tblGrid>
        <w:gridCol w:w="6521"/>
        <w:gridCol w:w="3402"/>
      </w:tblGrid>
      <w:tr w:rsidR="00A71AFF" w:rsidRPr="00A71AFF" w:rsidTr="00283D03">
        <w:trPr>
          <w:trHeight w:val="993"/>
        </w:trPr>
        <w:tc>
          <w:tcPr>
            <w:tcW w:w="6521" w:type="dxa"/>
          </w:tcPr>
          <w:p w:rsidR="00B136E5" w:rsidRPr="00A71AFF" w:rsidRDefault="00B136E5" w:rsidP="00283D03"/>
        </w:tc>
        <w:tc>
          <w:tcPr>
            <w:tcW w:w="3402" w:type="dxa"/>
          </w:tcPr>
          <w:p w:rsidR="00B136E5" w:rsidRPr="00A71AFF" w:rsidRDefault="00B136E5" w:rsidP="00283D03">
            <w:pPr>
              <w:pStyle w:val="FileRefs"/>
              <w:rPr>
                <w:sz w:val="18"/>
                <w:szCs w:val="18"/>
                <w:lang w:val="fr-FR"/>
              </w:rPr>
            </w:pPr>
          </w:p>
        </w:tc>
      </w:tr>
      <w:tr w:rsidR="00A71AFF" w:rsidRPr="00A71AFF" w:rsidTr="00283D03">
        <w:tc>
          <w:tcPr>
            <w:tcW w:w="6521" w:type="dxa"/>
          </w:tcPr>
          <w:p w:rsidR="00F62054" w:rsidRDefault="00F62054" w:rsidP="001C1F1D">
            <w:pPr>
              <w:rPr>
                <w:noProof/>
                <w:szCs w:val="24"/>
              </w:rPr>
            </w:pPr>
          </w:p>
          <w:p w:rsidR="00F62054" w:rsidRDefault="00F62054" w:rsidP="001C1F1D">
            <w:pPr>
              <w:rPr>
                <w:noProof/>
                <w:szCs w:val="24"/>
              </w:rPr>
            </w:pPr>
          </w:p>
          <w:p w:rsidR="00B136E5" w:rsidRPr="002A0BF7" w:rsidRDefault="00A71AFF" w:rsidP="001C1F1D">
            <w:pPr>
              <w:rPr>
                <w:noProof/>
                <w:szCs w:val="24"/>
              </w:rPr>
            </w:pPr>
            <w:r w:rsidRPr="002A0BF7">
              <w:rPr>
                <w:noProof/>
                <w:szCs w:val="24"/>
              </w:rPr>
              <w:t>Mr Bob Stewart</w:t>
            </w:r>
          </w:p>
          <w:p w:rsidR="00A71AFF" w:rsidRPr="002A0BF7" w:rsidRDefault="00A71AFF" w:rsidP="001C1F1D">
            <w:pPr>
              <w:rPr>
                <w:noProof/>
                <w:szCs w:val="24"/>
              </w:rPr>
            </w:pPr>
            <w:r w:rsidRPr="002A0BF7">
              <w:rPr>
                <w:noProof/>
                <w:szCs w:val="24"/>
              </w:rPr>
              <w:t>General Manager</w:t>
            </w:r>
          </w:p>
          <w:p w:rsidR="00A71AFF" w:rsidRPr="002A0BF7" w:rsidRDefault="00A71AFF" w:rsidP="001C1F1D">
            <w:pPr>
              <w:rPr>
                <w:noProof/>
                <w:szCs w:val="24"/>
              </w:rPr>
            </w:pPr>
            <w:r w:rsidRPr="002A0BF7">
              <w:rPr>
                <w:noProof/>
                <w:szCs w:val="24"/>
              </w:rPr>
              <w:t>Tumut Shire Council</w:t>
            </w:r>
          </w:p>
          <w:p w:rsidR="00A71AFF" w:rsidRPr="002A0BF7" w:rsidRDefault="00A71AFF" w:rsidP="001C1F1D">
            <w:pPr>
              <w:rPr>
                <w:noProof/>
                <w:szCs w:val="24"/>
              </w:rPr>
            </w:pPr>
            <w:r w:rsidRPr="002A0BF7">
              <w:rPr>
                <w:noProof/>
                <w:szCs w:val="24"/>
              </w:rPr>
              <w:t>76 Capper Street</w:t>
            </w:r>
          </w:p>
          <w:p w:rsidR="00A71AFF" w:rsidRPr="002A0BF7" w:rsidRDefault="00A71AFF" w:rsidP="001C1F1D">
            <w:pPr>
              <w:rPr>
                <w:noProof/>
                <w:szCs w:val="24"/>
              </w:rPr>
            </w:pPr>
            <w:r w:rsidRPr="002A0BF7">
              <w:rPr>
                <w:noProof/>
                <w:szCs w:val="24"/>
              </w:rPr>
              <w:t>TUMUT  NSW  2720</w:t>
            </w:r>
          </w:p>
          <w:p w:rsidR="00B136E5" w:rsidRPr="00A71AFF" w:rsidRDefault="00B136E5" w:rsidP="002C48C8">
            <w:pPr>
              <w:rPr>
                <w:szCs w:val="22"/>
              </w:rPr>
            </w:pPr>
          </w:p>
        </w:tc>
        <w:tc>
          <w:tcPr>
            <w:tcW w:w="3402" w:type="dxa"/>
          </w:tcPr>
          <w:p w:rsidR="00F62054" w:rsidRDefault="00F62054" w:rsidP="00B564E9">
            <w:pPr>
              <w:pStyle w:val="FileRefs"/>
              <w:rPr>
                <w:sz w:val="18"/>
                <w:szCs w:val="18"/>
              </w:rPr>
            </w:pPr>
            <w:bookmarkStart w:id="0" w:name="FileRefs"/>
          </w:p>
          <w:p w:rsidR="00F62054" w:rsidRDefault="00F62054" w:rsidP="00B564E9">
            <w:pPr>
              <w:pStyle w:val="FileRefs"/>
              <w:rPr>
                <w:sz w:val="18"/>
                <w:szCs w:val="18"/>
              </w:rPr>
            </w:pPr>
          </w:p>
          <w:p w:rsidR="00F62054" w:rsidRDefault="00F62054" w:rsidP="00B564E9">
            <w:pPr>
              <w:pStyle w:val="FileRefs"/>
              <w:rPr>
                <w:sz w:val="18"/>
                <w:szCs w:val="18"/>
              </w:rPr>
            </w:pPr>
          </w:p>
          <w:p w:rsidR="00A71AFF" w:rsidRPr="00A71AFF" w:rsidRDefault="00B136E5" w:rsidP="00B564E9">
            <w:pPr>
              <w:pStyle w:val="FileRefs"/>
              <w:rPr>
                <w:sz w:val="18"/>
                <w:szCs w:val="18"/>
              </w:rPr>
            </w:pPr>
            <w:bookmarkStart w:id="1" w:name="_GoBack"/>
            <w:bookmarkEnd w:id="1"/>
            <w:r w:rsidRPr="00A71AFF">
              <w:rPr>
                <w:sz w:val="18"/>
                <w:szCs w:val="18"/>
              </w:rPr>
              <w:t xml:space="preserve">Our ref: </w:t>
            </w:r>
            <w:r w:rsidRPr="00A71AFF">
              <w:rPr>
                <w:sz w:val="18"/>
                <w:szCs w:val="18"/>
              </w:rPr>
              <w:tab/>
              <w:t xml:space="preserve"> </w:t>
            </w:r>
            <w:r w:rsidR="00A71AFF" w:rsidRPr="00A71AFF">
              <w:rPr>
                <w:sz w:val="18"/>
                <w:szCs w:val="18"/>
              </w:rPr>
              <w:t>PP_2014_TUMUT_002_00</w:t>
            </w:r>
          </w:p>
          <w:p w:rsidR="00A71AFF" w:rsidRPr="00A71AFF" w:rsidRDefault="00A71AFF" w:rsidP="00B564E9">
            <w:pPr>
              <w:pStyle w:val="FileRefs"/>
              <w:rPr>
                <w:sz w:val="18"/>
                <w:szCs w:val="18"/>
              </w:rPr>
            </w:pPr>
            <w:r w:rsidRPr="00A71AFF">
              <w:rPr>
                <w:sz w:val="18"/>
                <w:szCs w:val="18"/>
              </w:rPr>
              <w:t>14/05160</w:t>
            </w:r>
          </w:p>
          <w:p w:rsidR="00A71AFF" w:rsidRPr="00A71AFF" w:rsidRDefault="00B136E5" w:rsidP="00B564E9">
            <w:pPr>
              <w:pStyle w:val="FileRefs"/>
              <w:rPr>
                <w:sz w:val="18"/>
                <w:szCs w:val="18"/>
              </w:rPr>
            </w:pPr>
            <w:r w:rsidRPr="00A71AFF">
              <w:rPr>
                <w:sz w:val="18"/>
                <w:szCs w:val="18"/>
              </w:rPr>
              <w:t>Your ref:</w:t>
            </w:r>
            <w:r w:rsidRPr="00A71AFF">
              <w:rPr>
                <w:sz w:val="18"/>
                <w:szCs w:val="18"/>
              </w:rPr>
              <w:tab/>
              <w:t xml:space="preserve"> </w:t>
            </w:r>
            <w:r w:rsidR="00A71AFF" w:rsidRPr="00A71AFF">
              <w:rPr>
                <w:sz w:val="18"/>
                <w:szCs w:val="18"/>
              </w:rPr>
              <w:t>Tumut LEP 2012</w:t>
            </w:r>
          </w:p>
          <w:p w:rsidR="00B136E5" w:rsidRPr="00A71AFF" w:rsidRDefault="00A71AFF" w:rsidP="00B564E9">
            <w:pPr>
              <w:pStyle w:val="FileRefs"/>
              <w:rPr>
                <w:sz w:val="18"/>
                <w:szCs w:val="18"/>
              </w:rPr>
            </w:pPr>
            <w:r w:rsidRPr="00A71AFF">
              <w:rPr>
                <w:sz w:val="18"/>
                <w:szCs w:val="18"/>
              </w:rPr>
              <w:t xml:space="preserve"> ( Amendment no 3)</w:t>
            </w:r>
          </w:p>
          <w:bookmarkEnd w:id="0"/>
          <w:p w:rsidR="00B136E5" w:rsidRPr="00A71AFF" w:rsidRDefault="00B136E5" w:rsidP="00283D03">
            <w:pPr>
              <w:pStyle w:val="FileRefs"/>
              <w:rPr>
                <w:sz w:val="18"/>
                <w:szCs w:val="18"/>
              </w:rPr>
            </w:pPr>
          </w:p>
        </w:tc>
      </w:tr>
      <w:tr w:rsidR="00A71AFF" w:rsidRPr="002A0BF7" w:rsidTr="00391412">
        <w:trPr>
          <w:trHeight w:val="567"/>
        </w:trPr>
        <w:tc>
          <w:tcPr>
            <w:tcW w:w="6521" w:type="dxa"/>
          </w:tcPr>
          <w:p w:rsidR="00B136E5" w:rsidRPr="002A0BF7" w:rsidRDefault="00B136E5" w:rsidP="00792CCC">
            <w:pPr>
              <w:pStyle w:val="StyleBefore24pt"/>
              <w:rPr>
                <w:szCs w:val="24"/>
              </w:rPr>
            </w:pPr>
            <w:bookmarkStart w:id="2" w:name="Dear"/>
            <w:r w:rsidRPr="002A0BF7">
              <w:rPr>
                <w:szCs w:val="24"/>
              </w:rPr>
              <w:t xml:space="preserve">Dear </w:t>
            </w:r>
            <w:bookmarkEnd w:id="2"/>
            <w:r w:rsidR="00A71AFF" w:rsidRPr="002A0BF7">
              <w:rPr>
                <w:szCs w:val="24"/>
              </w:rPr>
              <w:t>Mr Stewart</w:t>
            </w:r>
          </w:p>
        </w:tc>
        <w:tc>
          <w:tcPr>
            <w:tcW w:w="3402" w:type="dxa"/>
          </w:tcPr>
          <w:p w:rsidR="00B136E5" w:rsidRPr="002A0BF7" w:rsidRDefault="00B136E5" w:rsidP="00283D03">
            <w:pPr>
              <w:rPr>
                <w:szCs w:val="24"/>
              </w:rPr>
            </w:pPr>
          </w:p>
        </w:tc>
      </w:tr>
    </w:tbl>
    <w:p w:rsidR="005F7708" w:rsidRPr="002A0BF7" w:rsidRDefault="005F7708" w:rsidP="00CA5C28">
      <w:pPr>
        <w:pStyle w:val="SubjectHeading"/>
        <w:rPr>
          <w:sz w:val="24"/>
          <w:szCs w:val="24"/>
        </w:rPr>
      </w:pPr>
      <w:bookmarkStart w:id="3" w:name="Subjectline"/>
      <w:r w:rsidRPr="002A0BF7">
        <w:rPr>
          <w:sz w:val="24"/>
          <w:szCs w:val="24"/>
        </w:rPr>
        <w:t>Planning Proposal</w:t>
      </w:r>
      <w:r w:rsidR="00A71AFF" w:rsidRPr="002A0BF7">
        <w:rPr>
          <w:sz w:val="24"/>
          <w:szCs w:val="24"/>
        </w:rPr>
        <w:t xml:space="preserve"> PP_2014_TUMUT_002_00</w:t>
      </w:r>
      <w:r w:rsidR="00E372D3" w:rsidRPr="002A0BF7">
        <w:rPr>
          <w:sz w:val="24"/>
          <w:szCs w:val="24"/>
        </w:rPr>
        <w:t xml:space="preserve">– Alteration of Gateway Determination </w:t>
      </w:r>
      <w:r w:rsidR="001105E3" w:rsidRPr="002A0BF7">
        <w:rPr>
          <w:sz w:val="24"/>
          <w:szCs w:val="24"/>
        </w:rPr>
        <w:t xml:space="preserve"> </w:t>
      </w:r>
    </w:p>
    <w:bookmarkEnd w:id="3"/>
    <w:p w:rsidR="0015613D" w:rsidRPr="002A0BF7" w:rsidRDefault="0015613D" w:rsidP="0015613D">
      <w:pPr>
        <w:pStyle w:val="BodyText"/>
        <w:rPr>
          <w:szCs w:val="24"/>
        </w:rPr>
      </w:pPr>
    </w:p>
    <w:p w:rsidR="00A71AFF" w:rsidRPr="002A0BF7" w:rsidRDefault="0015613D" w:rsidP="0015613D">
      <w:pPr>
        <w:pStyle w:val="BodyText"/>
        <w:rPr>
          <w:szCs w:val="24"/>
        </w:rPr>
      </w:pPr>
      <w:r w:rsidRPr="002A0BF7">
        <w:rPr>
          <w:szCs w:val="24"/>
        </w:rPr>
        <w:t xml:space="preserve">I refer to your </w:t>
      </w:r>
      <w:r w:rsidR="00303DF5" w:rsidRPr="002A0BF7">
        <w:rPr>
          <w:szCs w:val="24"/>
        </w:rPr>
        <w:t>letter of</w:t>
      </w:r>
      <w:r w:rsidRPr="002A0BF7">
        <w:rPr>
          <w:szCs w:val="24"/>
        </w:rPr>
        <w:t xml:space="preserve"> </w:t>
      </w:r>
      <w:r w:rsidR="00A71AFF" w:rsidRPr="002A0BF7">
        <w:rPr>
          <w:szCs w:val="24"/>
        </w:rPr>
        <w:t>30 July 2015</w:t>
      </w:r>
      <w:r w:rsidR="00515A7F">
        <w:rPr>
          <w:szCs w:val="24"/>
        </w:rPr>
        <w:t xml:space="preserve"> and submission of a revised</w:t>
      </w:r>
      <w:r w:rsidR="00A71AFF" w:rsidRPr="002A0BF7">
        <w:rPr>
          <w:szCs w:val="24"/>
        </w:rPr>
        <w:t xml:space="preserve"> </w:t>
      </w:r>
      <w:r w:rsidR="00CE6B76" w:rsidRPr="002A0BF7">
        <w:rPr>
          <w:szCs w:val="24"/>
        </w:rPr>
        <w:t>Planning Proposal</w:t>
      </w:r>
      <w:r w:rsidR="00F52E09" w:rsidRPr="002A0BF7">
        <w:rPr>
          <w:szCs w:val="24"/>
        </w:rPr>
        <w:t xml:space="preserve"> </w:t>
      </w:r>
      <w:r w:rsidR="009473EC" w:rsidRPr="002A0BF7">
        <w:rPr>
          <w:szCs w:val="24"/>
        </w:rPr>
        <w:t>received o</w:t>
      </w:r>
      <w:r w:rsidR="00FC0D0A">
        <w:rPr>
          <w:szCs w:val="24"/>
        </w:rPr>
        <w:t>n</w:t>
      </w:r>
      <w:r w:rsidR="009473EC" w:rsidRPr="002A0BF7">
        <w:rPr>
          <w:szCs w:val="24"/>
        </w:rPr>
        <w:t xml:space="preserve"> the 7 of September 2015</w:t>
      </w:r>
      <w:r w:rsidR="00CE6B76" w:rsidRPr="002A0BF7">
        <w:rPr>
          <w:szCs w:val="24"/>
        </w:rPr>
        <w:t xml:space="preserve"> </w:t>
      </w:r>
      <w:r w:rsidR="00F52E09" w:rsidRPr="002A0BF7">
        <w:rPr>
          <w:szCs w:val="24"/>
        </w:rPr>
        <w:t>(</w:t>
      </w:r>
      <w:r w:rsidR="00A71AFF" w:rsidRPr="002A0BF7">
        <w:rPr>
          <w:szCs w:val="24"/>
        </w:rPr>
        <w:t>PP_2014_TUMUT_002_00</w:t>
      </w:r>
      <w:r w:rsidR="00F52E09" w:rsidRPr="002A0BF7">
        <w:rPr>
          <w:szCs w:val="24"/>
        </w:rPr>
        <w:t>)</w:t>
      </w:r>
      <w:r w:rsidR="00A71AFF" w:rsidRPr="002A0BF7">
        <w:rPr>
          <w:szCs w:val="24"/>
        </w:rPr>
        <w:t xml:space="preserve"> and a request for a new</w:t>
      </w:r>
      <w:r w:rsidR="00155638">
        <w:rPr>
          <w:szCs w:val="24"/>
        </w:rPr>
        <w:t xml:space="preserve"> Gateway determination</w:t>
      </w:r>
      <w:r w:rsidR="00A71AFF" w:rsidRPr="002A0BF7">
        <w:rPr>
          <w:szCs w:val="24"/>
        </w:rPr>
        <w:t>.</w:t>
      </w:r>
    </w:p>
    <w:p w:rsidR="00A71AFF" w:rsidRPr="002A0BF7" w:rsidRDefault="00A71AFF" w:rsidP="0015613D">
      <w:pPr>
        <w:pStyle w:val="BodyText"/>
        <w:rPr>
          <w:szCs w:val="24"/>
        </w:rPr>
      </w:pPr>
    </w:p>
    <w:p w:rsidR="0015613D" w:rsidRPr="002A0BF7" w:rsidRDefault="0015613D" w:rsidP="0015613D">
      <w:pPr>
        <w:pStyle w:val="BodyText"/>
        <w:rPr>
          <w:szCs w:val="24"/>
        </w:rPr>
      </w:pPr>
      <w:r w:rsidRPr="002A0BF7">
        <w:rPr>
          <w:szCs w:val="24"/>
        </w:rPr>
        <w:t>I have determined as the delegate of the Minister, in accordance with section 56(7) of the Environmental Planning and Assessment A</w:t>
      </w:r>
      <w:r w:rsidR="00391412" w:rsidRPr="002A0BF7">
        <w:rPr>
          <w:szCs w:val="24"/>
        </w:rPr>
        <w:t>ct, 1979, to alter the Gateway d</w:t>
      </w:r>
      <w:r w:rsidRPr="002A0BF7">
        <w:rPr>
          <w:szCs w:val="24"/>
        </w:rPr>
        <w:t xml:space="preserve">etermination dated </w:t>
      </w:r>
      <w:r w:rsidR="00A71AFF" w:rsidRPr="002A0BF7">
        <w:rPr>
          <w:szCs w:val="24"/>
        </w:rPr>
        <w:t xml:space="preserve">11 November 2015 </w:t>
      </w:r>
      <w:r w:rsidRPr="002A0BF7">
        <w:rPr>
          <w:szCs w:val="24"/>
        </w:rPr>
        <w:t>for</w:t>
      </w:r>
      <w:r w:rsidR="00A71AFF" w:rsidRPr="002A0BF7">
        <w:rPr>
          <w:szCs w:val="24"/>
        </w:rPr>
        <w:t xml:space="preserve"> PP_2014_TUMUT_002_00</w:t>
      </w:r>
      <w:r w:rsidRPr="002A0BF7">
        <w:rPr>
          <w:szCs w:val="24"/>
        </w:rPr>
        <w:t xml:space="preserve"> </w:t>
      </w:r>
      <w:r w:rsidR="00F61329" w:rsidRPr="002A0BF7">
        <w:rPr>
          <w:szCs w:val="24"/>
        </w:rPr>
        <w:t xml:space="preserve"> </w:t>
      </w:r>
      <w:r w:rsidR="00A71AFF" w:rsidRPr="002A0BF7">
        <w:rPr>
          <w:szCs w:val="24"/>
        </w:rPr>
        <w:t>.</w:t>
      </w:r>
      <w:r w:rsidRPr="002A0BF7">
        <w:rPr>
          <w:szCs w:val="24"/>
        </w:rPr>
        <w:t xml:space="preserve">The Alteration of the Gateway </w:t>
      </w:r>
      <w:r w:rsidR="00515A7F">
        <w:rPr>
          <w:szCs w:val="24"/>
        </w:rPr>
        <w:t>d</w:t>
      </w:r>
      <w:r w:rsidR="005E2AEE" w:rsidRPr="002A0BF7">
        <w:rPr>
          <w:szCs w:val="24"/>
        </w:rPr>
        <w:t xml:space="preserve">etermination </w:t>
      </w:r>
      <w:r w:rsidR="009473EC" w:rsidRPr="002A0BF7">
        <w:rPr>
          <w:szCs w:val="24"/>
        </w:rPr>
        <w:t xml:space="preserve">is </w:t>
      </w:r>
      <w:r w:rsidR="005E2AEE" w:rsidRPr="002A0BF7">
        <w:rPr>
          <w:szCs w:val="24"/>
        </w:rPr>
        <w:t>enclosed</w:t>
      </w:r>
      <w:r w:rsidRPr="002A0BF7">
        <w:rPr>
          <w:szCs w:val="24"/>
        </w:rPr>
        <w:t>.</w:t>
      </w:r>
    </w:p>
    <w:p w:rsidR="00B74536" w:rsidRPr="002A0BF7" w:rsidRDefault="00B74536" w:rsidP="00B74536">
      <w:pPr>
        <w:pStyle w:val="BodyText"/>
        <w:rPr>
          <w:i/>
          <w:szCs w:val="24"/>
        </w:rPr>
      </w:pPr>
    </w:p>
    <w:p w:rsidR="0015613D" w:rsidRPr="002A0BF7" w:rsidRDefault="0015613D" w:rsidP="0015613D">
      <w:pPr>
        <w:pStyle w:val="Lettertext"/>
        <w:spacing w:after="240"/>
        <w:rPr>
          <w:szCs w:val="24"/>
        </w:rPr>
      </w:pPr>
      <w:r w:rsidRPr="002A0BF7">
        <w:rPr>
          <w:szCs w:val="24"/>
        </w:rPr>
        <w:t xml:space="preserve">If you have any questions in relation to this matter, </w:t>
      </w:r>
      <w:r w:rsidR="00792CCC" w:rsidRPr="002A0BF7">
        <w:rPr>
          <w:szCs w:val="24"/>
        </w:rPr>
        <w:t xml:space="preserve">I have arranged for Ms </w:t>
      </w:r>
      <w:r w:rsidR="00A71AFF" w:rsidRPr="002A0BF7">
        <w:rPr>
          <w:szCs w:val="24"/>
        </w:rPr>
        <w:t xml:space="preserve">Ann Martin </w:t>
      </w:r>
      <w:r w:rsidR="00792CCC" w:rsidRPr="002A0BF7">
        <w:rPr>
          <w:szCs w:val="24"/>
        </w:rPr>
        <w:t xml:space="preserve">to assist you. Ms </w:t>
      </w:r>
      <w:r w:rsidR="00A71AFF" w:rsidRPr="002A0BF7">
        <w:rPr>
          <w:szCs w:val="24"/>
        </w:rPr>
        <w:t xml:space="preserve">Martin </w:t>
      </w:r>
      <w:r w:rsidR="00792CCC" w:rsidRPr="002A0BF7">
        <w:rPr>
          <w:szCs w:val="24"/>
        </w:rPr>
        <w:t xml:space="preserve">can be contacted on (02) </w:t>
      </w:r>
      <w:r w:rsidR="00A71AFF" w:rsidRPr="002A0BF7">
        <w:rPr>
          <w:szCs w:val="24"/>
        </w:rPr>
        <w:t>42249466.</w:t>
      </w:r>
    </w:p>
    <w:p w:rsidR="005F7708" w:rsidRPr="002A0BF7" w:rsidRDefault="005F7708" w:rsidP="00CE166D">
      <w:pPr>
        <w:pStyle w:val="Lettertext"/>
        <w:rPr>
          <w:szCs w:val="24"/>
        </w:rPr>
      </w:pPr>
      <w:bookmarkStart w:id="4" w:name="Yours"/>
      <w:r w:rsidRPr="002A0BF7">
        <w:rPr>
          <w:szCs w:val="24"/>
        </w:rPr>
        <w:t>Yours sincerely</w:t>
      </w:r>
      <w:bookmarkEnd w:id="4"/>
    </w:p>
    <w:p w:rsidR="00CE166D" w:rsidRPr="002A0BF7" w:rsidRDefault="00CE166D" w:rsidP="00CE166D">
      <w:pPr>
        <w:pStyle w:val="Lettertext"/>
        <w:rPr>
          <w:szCs w:val="24"/>
        </w:rPr>
      </w:pPr>
    </w:p>
    <w:p w:rsidR="00E80760" w:rsidRPr="002A0BF7" w:rsidRDefault="00E80760" w:rsidP="00CE166D">
      <w:pPr>
        <w:pStyle w:val="Lettertext"/>
        <w:rPr>
          <w:szCs w:val="24"/>
        </w:rPr>
      </w:pPr>
    </w:p>
    <w:p w:rsidR="00E80760" w:rsidRPr="002A0BF7" w:rsidRDefault="00E80760" w:rsidP="00CE166D">
      <w:pPr>
        <w:pStyle w:val="Lettertext"/>
        <w:rPr>
          <w:szCs w:val="24"/>
        </w:rPr>
      </w:pPr>
    </w:p>
    <w:p w:rsidR="00FC0D0A" w:rsidRDefault="009473EC" w:rsidP="00E80760">
      <w:pPr>
        <w:rPr>
          <w:rFonts w:cs="Arial"/>
          <w:b/>
          <w:szCs w:val="24"/>
        </w:rPr>
      </w:pPr>
      <w:bookmarkStart w:id="5" w:name="Signatory"/>
      <w:r w:rsidRPr="002A0BF7">
        <w:rPr>
          <w:rFonts w:cs="Arial"/>
          <w:b/>
          <w:szCs w:val="24"/>
        </w:rPr>
        <w:t xml:space="preserve">Linda Davis </w:t>
      </w:r>
    </w:p>
    <w:p w:rsidR="00A71AFF" w:rsidRPr="002A0BF7" w:rsidRDefault="009473EC" w:rsidP="00E80760">
      <w:pPr>
        <w:rPr>
          <w:rFonts w:cs="Arial"/>
          <w:b/>
          <w:szCs w:val="24"/>
        </w:rPr>
      </w:pPr>
      <w:r w:rsidRPr="002A0BF7">
        <w:rPr>
          <w:rFonts w:cs="Arial"/>
          <w:b/>
          <w:szCs w:val="24"/>
        </w:rPr>
        <w:t xml:space="preserve">Acting </w:t>
      </w:r>
      <w:r w:rsidR="00A71AFF" w:rsidRPr="002A0BF7">
        <w:rPr>
          <w:rFonts w:cs="Arial"/>
          <w:b/>
          <w:szCs w:val="24"/>
        </w:rPr>
        <w:t>General Manager</w:t>
      </w:r>
    </w:p>
    <w:p w:rsidR="00A71AFF" w:rsidRPr="002A0BF7" w:rsidRDefault="00A71AFF" w:rsidP="00E80760">
      <w:pPr>
        <w:rPr>
          <w:rFonts w:cs="Arial"/>
          <w:b/>
          <w:szCs w:val="24"/>
        </w:rPr>
      </w:pPr>
      <w:r w:rsidRPr="002A0BF7">
        <w:rPr>
          <w:rFonts w:cs="Arial"/>
          <w:b/>
          <w:szCs w:val="24"/>
        </w:rPr>
        <w:t>Southern Region</w:t>
      </w:r>
    </w:p>
    <w:p w:rsidR="00A71AFF" w:rsidRPr="002A0BF7" w:rsidRDefault="00DB5716" w:rsidP="00E80760">
      <w:pPr>
        <w:rPr>
          <w:rFonts w:cs="Arial"/>
          <w:b/>
          <w:szCs w:val="24"/>
        </w:rPr>
      </w:pPr>
      <w:r w:rsidRPr="002A0BF7">
        <w:rPr>
          <w:rFonts w:cs="Arial"/>
          <w:b/>
          <w:szCs w:val="24"/>
        </w:rPr>
        <w:t>Planning Services</w:t>
      </w:r>
      <w:r w:rsidR="00A71AFF" w:rsidRPr="002A0BF7">
        <w:rPr>
          <w:rFonts w:cs="Arial"/>
          <w:b/>
          <w:szCs w:val="24"/>
        </w:rPr>
        <w:t xml:space="preserve"> </w:t>
      </w:r>
    </w:p>
    <w:p w:rsidR="004A38CD" w:rsidRPr="002A0BF7" w:rsidRDefault="00A71AFF" w:rsidP="00E80760">
      <w:pPr>
        <w:rPr>
          <w:b/>
          <w:szCs w:val="24"/>
        </w:rPr>
      </w:pPr>
      <w:r w:rsidRPr="002A0BF7">
        <w:rPr>
          <w:rFonts w:cs="Arial"/>
          <w:b/>
          <w:szCs w:val="24"/>
        </w:rPr>
        <w:t>Department of Planning and Environment</w:t>
      </w:r>
    </w:p>
    <w:p w:rsidR="004A38CD" w:rsidRPr="002A0BF7" w:rsidRDefault="004A38CD" w:rsidP="0064521E">
      <w:pPr>
        <w:rPr>
          <w:b/>
          <w:szCs w:val="24"/>
        </w:rPr>
      </w:pPr>
    </w:p>
    <w:p w:rsidR="00CE166D" w:rsidRPr="002A0BF7" w:rsidRDefault="00CE166D" w:rsidP="00CE166D">
      <w:pPr>
        <w:rPr>
          <w:szCs w:val="24"/>
        </w:rPr>
      </w:pPr>
      <w:r w:rsidRPr="002A0BF7">
        <w:rPr>
          <w:szCs w:val="24"/>
        </w:rPr>
        <w:t xml:space="preserve">Encl: </w:t>
      </w:r>
    </w:p>
    <w:p w:rsidR="00EF3993" w:rsidRPr="002A0BF7" w:rsidRDefault="00E372D3" w:rsidP="0064521E">
      <w:pPr>
        <w:rPr>
          <w:b/>
          <w:szCs w:val="24"/>
        </w:rPr>
      </w:pPr>
      <w:r w:rsidRPr="002A0BF7">
        <w:rPr>
          <w:szCs w:val="24"/>
        </w:rPr>
        <w:t xml:space="preserve">Alteration to </w:t>
      </w:r>
      <w:r w:rsidR="00CE166D" w:rsidRPr="002A0BF7">
        <w:rPr>
          <w:szCs w:val="24"/>
        </w:rPr>
        <w:t>Gateway Determination</w:t>
      </w:r>
      <w:r w:rsidRPr="002A0BF7" w:rsidDel="00E372D3">
        <w:rPr>
          <w:b/>
          <w:szCs w:val="24"/>
        </w:rPr>
        <w:t xml:space="preserve"> </w:t>
      </w:r>
    </w:p>
    <w:p w:rsidR="004A38CD" w:rsidRPr="002A0BF7" w:rsidRDefault="004A38CD" w:rsidP="00CE0F21">
      <w:pPr>
        <w:rPr>
          <w:szCs w:val="24"/>
          <w:lang w:eastAsia="en-US"/>
        </w:rPr>
      </w:pPr>
    </w:p>
    <w:p w:rsidR="009473EC" w:rsidRPr="002A0BF7" w:rsidRDefault="009473EC" w:rsidP="00CE0F21">
      <w:pPr>
        <w:rPr>
          <w:szCs w:val="24"/>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Default="009473EC" w:rsidP="00CE0F21">
      <w:pPr>
        <w:rPr>
          <w:sz w:val="20"/>
          <w:lang w:eastAsia="en-US"/>
        </w:rPr>
      </w:pPr>
    </w:p>
    <w:p w:rsidR="009473EC" w:rsidRPr="00B30AE1" w:rsidRDefault="009473EC" w:rsidP="00CE0F21">
      <w:pPr>
        <w:rPr>
          <w:sz w:val="20"/>
          <w:lang w:eastAsia="en-US"/>
        </w:rPr>
      </w:pPr>
    </w:p>
    <w:p w:rsidR="004A38CD" w:rsidRPr="00B30AE1" w:rsidRDefault="00B2428F" w:rsidP="004A38CD">
      <w:pPr>
        <w:jc w:val="center"/>
        <w:rPr>
          <w:b/>
          <w:sz w:val="32"/>
          <w:szCs w:val="32"/>
          <w:lang w:eastAsia="en-US"/>
        </w:rPr>
      </w:pPr>
      <w:r w:rsidRPr="00B30AE1">
        <w:rPr>
          <w:b/>
          <w:sz w:val="32"/>
          <w:szCs w:val="32"/>
          <w:lang w:eastAsia="en-US"/>
        </w:rPr>
        <w:t xml:space="preserve">Alteration of </w:t>
      </w:r>
      <w:r w:rsidR="004A38CD" w:rsidRPr="00B30AE1">
        <w:rPr>
          <w:b/>
          <w:sz w:val="32"/>
          <w:szCs w:val="32"/>
          <w:lang w:eastAsia="en-US"/>
        </w:rPr>
        <w:t>Gateway Determination</w:t>
      </w:r>
      <w:r w:rsidR="00AA76BE" w:rsidRPr="00B30AE1">
        <w:rPr>
          <w:b/>
          <w:sz w:val="32"/>
          <w:szCs w:val="32"/>
          <w:lang w:eastAsia="en-US"/>
        </w:rPr>
        <w:t xml:space="preserve"> </w:t>
      </w:r>
    </w:p>
    <w:p w:rsidR="004A38CD" w:rsidRPr="006567BA" w:rsidRDefault="004A38CD" w:rsidP="004A38CD">
      <w:pPr>
        <w:jc w:val="both"/>
        <w:rPr>
          <w:szCs w:val="24"/>
          <w:lang w:eastAsia="en-US"/>
        </w:rPr>
      </w:pPr>
    </w:p>
    <w:p w:rsidR="004A38CD" w:rsidRDefault="004A38CD" w:rsidP="004A38CD">
      <w:pPr>
        <w:jc w:val="both"/>
        <w:rPr>
          <w:b/>
          <w:i/>
          <w:szCs w:val="24"/>
          <w:lang w:eastAsia="en-US"/>
        </w:rPr>
      </w:pPr>
      <w:r w:rsidRPr="006567BA">
        <w:rPr>
          <w:b/>
          <w:i/>
          <w:szCs w:val="24"/>
          <w:lang w:eastAsia="en-US"/>
        </w:rPr>
        <w:t xml:space="preserve">Planning proposal (Department Ref: </w:t>
      </w:r>
      <w:r w:rsidR="000A5724" w:rsidRPr="006567BA">
        <w:rPr>
          <w:b/>
          <w:i/>
          <w:szCs w:val="24"/>
          <w:lang w:eastAsia="en-US"/>
        </w:rPr>
        <w:t xml:space="preserve">PP_2014_TUMUT_002_00 </w:t>
      </w:r>
      <w:r w:rsidR="00032B16" w:rsidRPr="006567BA">
        <w:rPr>
          <w:b/>
          <w:i/>
          <w:szCs w:val="24"/>
          <w:lang w:eastAsia="en-US"/>
        </w:rPr>
        <w:t>– Amendments resulting from the Tumut Shire Growth Strategy 2013-2033 and other Housekeeping amendments.</w:t>
      </w:r>
    </w:p>
    <w:p w:rsidR="006567BA" w:rsidRPr="006567BA" w:rsidRDefault="006567BA" w:rsidP="004A38CD">
      <w:pPr>
        <w:jc w:val="both"/>
        <w:rPr>
          <w:szCs w:val="24"/>
          <w:lang w:eastAsia="en-US"/>
        </w:rPr>
      </w:pPr>
    </w:p>
    <w:p w:rsidR="00B2428F" w:rsidRPr="006567BA" w:rsidRDefault="004A38CD" w:rsidP="004A38CD">
      <w:pPr>
        <w:jc w:val="both"/>
        <w:rPr>
          <w:szCs w:val="24"/>
        </w:rPr>
      </w:pPr>
      <w:r w:rsidRPr="006567BA">
        <w:rPr>
          <w:szCs w:val="24"/>
        </w:rPr>
        <w:t>I,</w:t>
      </w:r>
      <w:r w:rsidR="00032B16" w:rsidRPr="006567BA">
        <w:rPr>
          <w:szCs w:val="24"/>
        </w:rPr>
        <w:t xml:space="preserve"> Lind</w:t>
      </w:r>
      <w:r w:rsidR="009473EC" w:rsidRPr="006567BA">
        <w:rPr>
          <w:szCs w:val="24"/>
        </w:rPr>
        <w:t xml:space="preserve">a </w:t>
      </w:r>
      <w:r w:rsidR="00032B16" w:rsidRPr="006567BA">
        <w:rPr>
          <w:szCs w:val="24"/>
        </w:rPr>
        <w:t xml:space="preserve">Davis, Acting </w:t>
      </w:r>
      <w:r w:rsidR="000A5724" w:rsidRPr="006567BA">
        <w:rPr>
          <w:szCs w:val="24"/>
        </w:rPr>
        <w:t xml:space="preserve">General Manager, Southern Region, Planning Services </w:t>
      </w:r>
      <w:r w:rsidRPr="006567BA">
        <w:rPr>
          <w:rFonts w:cs="Arial"/>
          <w:szCs w:val="24"/>
        </w:rPr>
        <w:t xml:space="preserve">at the Department of </w:t>
      </w:r>
      <w:r w:rsidRPr="006567BA">
        <w:rPr>
          <w:szCs w:val="24"/>
        </w:rPr>
        <w:t>Planning and Environment as delegate of the Minister for Planning, have determined under section 56(</w:t>
      </w:r>
      <w:r w:rsidR="00B2428F" w:rsidRPr="006567BA">
        <w:rPr>
          <w:szCs w:val="24"/>
        </w:rPr>
        <w:t>7</w:t>
      </w:r>
      <w:r w:rsidRPr="006567BA">
        <w:rPr>
          <w:szCs w:val="24"/>
        </w:rPr>
        <w:t xml:space="preserve">) of the </w:t>
      </w:r>
      <w:r w:rsidR="00B2428F" w:rsidRPr="006567BA">
        <w:rPr>
          <w:i/>
          <w:szCs w:val="24"/>
        </w:rPr>
        <w:t>Environmental Planning and Assessment Act 1979 (</w:t>
      </w:r>
      <w:r w:rsidRPr="006567BA">
        <w:rPr>
          <w:szCs w:val="24"/>
        </w:rPr>
        <w:t>EP&amp;A Act</w:t>
      </w:r>
      <w:r w:rsidR="00B2428F" w:rsidRPr="006567BA">
        <w:rPr>
          <w:szCs w:val="24"/>
        </w:rPr>
        <w:t>) to alter</w:t>
      </w:r>
      <w:r w:rsidR="00D33981" w:rsidRPr="006567BA">
        <w:rPr>
          <w:szCs w:val="24"/>
        </w:rPr>
        <w:t xml:space="preserve"> the Gateway d</w:t>
      </w:r>
      <w:r w:rsidR="00202A52" w:rsidRPr="006567BA">
        <w:rPr>
          <w:szCs w:val="24"/>
        </w:rPr>
        <w:t>etermination dated</w:t>
      </w:r>
      <w:r w:rsidR="000A5724" w:rsidRPr="006567BA">
        <w:rPr>
          <w:szCs w:val="24"/>
        </w:rPr>
        <w:t xml:space="preserve"> November 11</w:t>
      </w:r>
      <w:r w:rsidR="000A5724" w:rsidRPr="006567BA">
        <w:rPr>
          <w:szCs w:val="24"/>
          <w:vertAlign w:val="superscript"/>
        </w:rPr>
        <w:t>th</w:t>
      </w:r>
      <w:r w:rsidR="000A5724" w:rsidRPr="006567BA">
        <w:rPr>
          <w:szCs w:val="24"/>
        </w:rPr>
        <w:t xml:space="preserve"> 201</w:t>
      </w:r>
      <w:r w:rsidR="005C7B60" w:rsidRPr="006567BA">
        <w:rPr>
          <w:szCs w:val="24"/>
        </w:rPr>
        <w:t>4</w:t>
      </w:r>
      <w:r w:rsidR="000A5724" w:rsidRPr="006567BA">
        <w:rPr>
          <w:szCs w:val="24"/>
        </w:rPr>
        <w:t xml:space="preserve"> </w:t>
      </w:r>
      <w:r w:rsidR="00202A52" w:rsidRPr="006567BA">
        <w:rPr>
          <w:szCs w:val="24"/>
        </w:rPr>
        <w:t xml:space="preserve">for the proposed amendment to the </w:t>
      </w:r>
      <w:r w:rsidR="000A5724" w:rsidRPr="006567BA">
        <w:rPr>
          <w:szCs w:val="24"/>
        </w:rPr>
        <w:t xml:space="preserve">Tumut </w:t>
      </w:r>
      <w:r w:rsidR="00202A52" w:rsidRPr="006567BA">
        <w:rPr>
          <w:szCs w:val="24"/>
        </w:rPr>
        <w:t xml:space="preserve">Local Environmental Plan </w:t>
      </w:r>
      <w:r w:rsidR="000A5724" w:rsidRPr="006567BA">
        <w:rPr>
          <w:szCs w:val="24"/>
        </w:rPr>
        <w:t>2012</w:t>
      </w:r>
      <w:r w:rsidR="00202A52" w:rsidRPr="006567BA">
        <w:rPr>
          <w:szCs w:val="24"/>
        </w:rPr>
        <w:t xml:space="preserve"> </w:t>
      </w:r>
      <w:r w:rsidR="001C7CD2" w:rsidRPr="006567BA">
        <w:rPr>
          <w:szCs w:val="24"/>
        </w:rPr>
        <w:t>as follows:</w:t>
      </w:r>
    </w:p>
    <w:p w:rsidR="00CA1AD5" w:rsidRPr="006567BA" w:rsidRDefault="00CA1AD5" w:rsidP="004A38CD">
      <w:pPr>
        <w:jc w:val="both"/>
        <w:rPr>
          <w:szCs w:val="24"/>
        </w:rPr>
      </w:pPr>
    </w:p>
    <w:p w:rsidR="00CE6B76" w:rsidRPr="006567BA" w:rsidRDefault="001C7CD2" w:rsidP="003C61AC">
      <w:pPr>
        <w:pStyle w:val="ListParagraph"/>
        <w:numPr>
          <w:ilvl w:val="0"/>
          <w:numId w:val="8"/>
        </w:numPr>
        <w:rPr>
          <w:szCs w:val="24"/>
        </w:rPr>
      </w:pPr>
      <w:r w:rsidRPr="006567BA">
        <w:rPr>
          <w:szCs w:val="24"/>
        </w:rPr>
        <w:t xml:space="preserve">Change </w:t>
      </w:r>
      <w:r w:rsidR="00CA1AD5" w:rsidRPr="006567BA">
        <w:rPr>
          <w:szCs w:val="24"/>
        </w:rPr>
        <w:t>the</w:t>
      </w:r>
      <w:r w:rsidR="00EF3993" w:rsidRPr="006567BA">
        <w:rPr>
          <w:szCs w:val="24"/>
        </w:rPr>
        <w:t xml:space="preserve"> description </w:t>
      </w:r>
      <w:r w:rsidR="00CA1AD5" w:rsidRPr="006567BA">
        <w:rPr>
          <w:szCs w:val="24"/>
        </w:rPr>
        <w:t xml:space="preserve">of the Planning Proposal </w:t>
      </w:r>
    </w:p>
    <w:p w:rsidR="00CE6B76" w:rsidRPr="00B30AE1" w:rsidRDefault="00CE6B76" w:rsidP="00DB0902">
      <w:pPr>
        <w:pStyle w:val="ListParagraph"/>
        <w:ind w:firstLine="720"/>
        <w:rPr>
          <w:b/>
          <w:sz w:val="22"/>
          <w:szCs w:val="22"/>
          <w:u w:val="single"/>
        </w:rPr>
      </w:pPr>
    </w:p>
    <w:p w:rsidR="00170667" w:rsidRPr="00B30AE1" w:rsidRDefault="00CA1AD5" w:rsidP="00170667">
      <w:pPr>
        <w:tabs>
          <w:tab w:val="left" w:pos="426"/>
        </w:tabs>
        <w:ind w:left="426" w:hanging="426"/>
        <w:rPr>
          <w:sz w:val="22"/>
          <w:szCs w:val="22"/>
        </w:rPr>
      </w:pPr>
      <w:proofErr w:type="gramStart"/>
      <w:r w:rsidRPr="00B30AE1">
        <w:rPr>
          <w:b/>
          <w:sz w:val="22"/>
          <w:szCs w:val="22"/>
          <w:u w:val="single"/>
        </w:rPr>
        <w:t>from</w:t>
      </w:r>
      <w:proofErr w:type="gramEnd"/>
      <w:r w:rsidRPr="00B30AE1">
        <w:rPr>
          <w:sz w:val="22"/>
          <w:szCs w:val="22"/>
        </w:rPr>
        <w:t xml:space="preserve"> </w:t>
      </w:r>
    </w:p>
    <w:p w:rsidR="00170667" w:rsidRPr="00B30AE1" w:rsidRDefault="00170667" w:rsidP="00170667">
      <w:pPr>
        <w:tabs>
          <w:tab w:val="left" w:pos="426"/>
        </w:tabs>
        <w:ind w:left="426" w:hanging="426"/>
        <w:rPr>
          <w:i/>
        </w:rPr>
      </w:pPr>
      <w:r w:rsidRPr="00B30AE1">
        <w:rPr>
          <w:i/>
        </w:rPr>
        <w:t xml:space="preserve">1. </w:t>
      </w:r>
      <w:r w:rsidRPr="00B30AE1">
        <w:rPr>
          <w:i/>
        </w:rPr>
        <w:tab/>
        <w:t xml:space="preserve">Rezone land at Batlow from B2, R3, RE1 and IN1 to B4 Mixed Use Zone; </w:t>
      </w:r>
    </w:p>
    <w:p w:rsidR="00170667" w:rsidRPr="00B30AE1" w:rsidRDefault="00170667" w:rsidP="00170667">
      <w:pPr>
        <w:tabs>
          <w:tab w:val="left" w:pos="426"/>
        </w:tabs>
        <w:ind w:left="426" w:hanging="426"/>
        <w:rPr>
          <w:i/>
        </w:rPr>
      </w:pPr>
      <w:r w:rsidRPr="00B30AE1">
        <w:rPr>
          <w:i/>
        </w:rPr>
        <w:t xml:space="preserve">2. </w:t>
      </w:r>
      <w:r w:rsidRPr="00B30AE1">
        <w:rPr>
          <w:i/>
        </w:rPr>
        <w:tab/>
        <w:t xml:space="preserve">Rezone land at Batlow (known as </w:t>
      </w:r>
      <w:proofErr w:type="spellStart"/>
      <w:r w:rsidRPr="00B30AE1">
        <w:rPr>
          <w:i/>
        </w:rPr>
        <w:t>Yellowin</w:t>
      </w:r>
      <w:proofErr w:type="spellEnd"/>
      <w:r w:rsidRPr="00B30AE1">
        <w:rPr>
          <w:i/>
        </w:rPr>
        <w:t xml:space="preserve"> Road Investigation Area) from RU1 to R5 Large Lot Residential with a </w:t>
      </w:r>
      <w:r w:rsidR="00515A7F">
        <w:rPr>
          <w:i/>
        </w:rPr>
        <w:t>Minimum Lot Size</w:t>
      </w:r>
      <w:r w:rsidR="00515A7F" w:rsidRPr="00B30AE1">
        <w:rPr>
          <w:i/>
        </w:rPr>
        <w:t xml:space="preserve"> </w:t>
      </w:r>
      <w:r w:rsidRPr="00B30AE1">
        <w:rPr>
          <w:i/>
        </w:rPr>
        <w:t xml:space="preserve">of 2ha; </w:t>
      </w:r>
    </w:p>
    <w:p w:rsidR="00170667" w:rsidRPr="00B30AE1" w:rsidRDefault="00170667" w:rsidP="00170667">
      <w:pPr>
        <w:tabs>
          <w:tab w:val="left" w:pos="426"/>
        </w:tabs>
        <w:ind w:left="432" w:hanging="432"/>
        <w:rPr>
          <w:i/>
        </w:rPr>
      </w:pPr>
      <w:r w:rsidRPr="00B30AE1">
        <w:rPr>
          <w:i/>
        </w:rPr>
        <w:t xml:space="preserve">3. </w:t>
      </w:r>
      <w:r w:rsidRPr="00B30AE1">
        <w:rPr>
          <w:i/>
        </w:rPr>
        <w:tab/>
        <w:t xml:space="preserve">Rezone land at Batlow (known as Keenan's Road Investigation Area) from R5 to RU1 Primary Production with a </w:t>
      </w:r>
      <w:r w:rsidR="00515A7F">
        <w:rPr>
          <w:i/>
        </w:rPr>
        <w:t>Minimum Lot Size</w:t>
      </w:r>
      <w:r w:rsidR="00515A7F" w:rsidRPr="00B30AE1">
        <w:rPr>
          <w:i/>
        </w:rPr>
        <w:t xml:space="preserve"> </w:t>
      </w:r>
      <w:r w:rsidRPr="00B30AE1">
        <w:rPr>
          <w:i/>
        </w:rPr>
        <w:t xml:space="preserve">of 30ha; </w:t>
      </w:r>
    </w:p>
    <w:p w:rsidR="00170667" w:rsidRPr="00B30AE1" w:rsidRDefault="00170667" w:rsidP="00170667">
      <w:pPr>
        <w:tabs>
          <w:tab w:val="left" w:pos="426"/>
        </w:tabs>
        <w:ind w:left="426" w:hanging="426"/>
        <w:rPr>
          <w:i/>
        </w:rPr>
      </w:pPr>
      <w:r w:rsidRPr="00B30AE1">
        <w:rPr>
          <w:i/>
        </w:rPr>
        <w:t xml:space="preserve">4. </w:t>
      </w:r>
      <w:r w:rsidRPr="00B30AE1">
        <w:rPr>
          <w:i/>
        </w:rPr>
        <w:tab/>
        <w:t xml:space="preserve">Rezone land at Boundary Street, Tumut from R2 to R5 Large Lot Residential; </w:t>
      </w:r>
    </w:p>
    <w:p w:rsidR="00170667" w:rsidRPr="00B30AE1" w:rsidRDefault="00170667" w:rsidP="00170667">
      <w:pPr>
        <w:tabs>
          <w:tab w:val="left" w:pos="426"/>
        </w:tabs>
        <w:ind w:left="426" w:hanging="426"/>
        <w:rPr>
          <w:i/>
        </w:rPr>
      </w:pPr>
      <w:r w:rsidRPr="00B30AE1">
        <w:rPr>
          <w:i/>
        </w:rPr>
        <w:t xml:space="preserve">5. </w:t>
      </w:r>
      <w:r w:rsidRPr="00B30AE1">
        <w:rPr>
          <w:i/>
        </w:rPr>
        <w:tab/>
        <w:t xml:space="preserve">Amend the Lot Size Map for land at Boundary Street West, Tumut from 5000sqm to 1ha; </w:t>
      </w:r>
    </w:p>
    <w:p w:rsidR="00170667" w:rsidRPr="00B30AE1" w:rsidRDefault="00170667" w:rsidP="00170667">
      <w:pPr>
        <w:tabs>
          <w:tab w:val="left" w:pos="426"/>
        </w:tabs>
        <w:ind w:left="426" w:hanging="426"/>
        <w:rPr>
          <w:i/>
        </w:rPr>
      </w:pPr>
      <w:r w:rsidRPr="00B30AE1">
        <w:rPr>
          <w:i/>
        </w:rPr>
        <w:t xml:space="preserve">6. </w:t>
      </w:r>
      <w:r w:rsidRPr="00B30AE1">
        <w:rPr>
          <w:i/>
        </w:rPr>
        <w:tab/>
        <w:t xml:space="preserve">Rezone land at Tumut (known as the South East Investigation Area) from R5 and RU1 to R3, R2 and E3 zones; </w:t>
      </w:r>
    </w:p>
    <w:p w:rsidR="00170667" w:rsidRPr="00B30AE1" w:rsidRDefault="00170667" w:rsidP="00170667">
      <w:pPr>
        <w:tabs>
          <w:tab w:val="left" w:pos="426"/>
        </w:tabs>
        <w:ind w:left="426" w:hanging="426"/>
        <w:rPr>
          <w:i/>
        </w:rPr>
      </w:pPr>
      <w:r w:rsidRPr="00B30AE1">
        <w:rPr>
          <w:i/>
        </w:rPr>
        <w:t xml:space="preserve">7. </w:t>
      </w:r>
      <w:r w:rsidRPr="00B30AE1">
        <w:rPr>
          <w:i/>
        </w:rPr>
        <w:tab/>
        <w:t xml:space="preserve">Rezone land between Bundarra Cres and East Street, Tumut from R5 to R2 Low Density Residential with a </w:t>
      </w:r>
      <w:r w:rsidR="00515A7F">
        <w:rPr>
          <w:i/>
        </w:rPr>
        <w:t>Minimum Lot Size</w:t>
      </w:r>
      <w:r w:rsidR="00515A7F" w:rsidRPr="00B30AE1">
        <w:rPr>
          <w:i/>
        </w:rPr>
        <w:t xml:space="preserve"> </w:t>
      </w:r>
      <w:r w:rsidRPr="00B30AE1">
        <w:rPr>
          <w:i/>
        </w:rPr>
        <w:t xml:space="preserve">of 600sqm; </w:t>
      </w:r>
    </w:p>
    <w:p w:rsidR="00170667" w:rsidRPr="00B30AE1" w:rsidRDefault="00170667" w:rsidP="00170667">
      <w:pPr>
        <w:tabs>
          <w:tab w:val="left" w:pos="426"/>
        </w:tabs>
        <w:ind w:left="426" w:hanging="426"/>
        <w:rPr>
          <w:i/>
        </w:rPr>
      </w:pPr>
      <w:r w:rsidRPr="00B30AE1">
        <w:rPr>
          <w:i/>
        </w:rPr>
        <w:t xml:space="preserve">8. </w:t>
      </w:r>
      <w:r w:rsidRPr="00B30AE1">
        <w:rPr>
          <w:i/>
        </w:rPr>
        <w:tab/>
        <w:t xml:space="preserve">Permit dwellings ancillary to an industrial use and amend the </w:t>
      </w:r>
      <w:r w:rsidR="00515A7F">
        <w:rPr>
          <w:i/>
        </w:rPr>
        <w:t>Minimum Lot Size</w:t>
      </w:r>
      <w:r w:rsidR="00515A7F" w:rsidRPr="00B30AE1">
        <w:rPr>
          <w:i/>
        </w:rPr>
        <w:t xml:space="preserve"> </w:t>
      </w:r>
      <w:r w:rsidRPr="00B30AE1">
        <w:rPr>
          <w:i/>
        </w:rPr>
        <w:t xml:space="preserve">from 750sqm to 1ha on land at Sturt Close, Tumut; </w:t>
      </w:r>
    </w:p>
    <w:p w:rsidR="00170667" w:rsidRPr="00B30AE1" w:rsidRDefault="00170667" w:rsidP="00170667">
      <w:pPr>
        <w:tabs>
          <w:tab w:val="left" w:pos="426"/>
        </w:tabs>
        <w:ind w:left="426" w:hanging="426"/>
        <w:rPr>
          <w:i/>
        </w:rPr>
      </w:pPr>
      <w:r w:rsidRPr="00B30AE1">
        <w:rPr>
          <w:i/>
        </w:rPr>
        <w:t xml:space="preserve">9. </w:t>
      </w:r>
      <w:r w:rsidRPr="00B30AE1">
        <w:rPr>
          <w:i/>
        </w:rPr>
        <w:tab/>
        <w:t xml:space="preserve">Rezone land on Merivale Street, Tumut from R3 to B2 Local Centre; </w:t>
      </w:r>
    </w:p>
    <w:p w:rsidR="00170667" w:rsidRPr="00B30AE1" w:rsidRDefault="00170667" w:rsidP="00170667">
      <w:pPr>
        <w:tabs>
          <w:tab w:val="left" w:pos="426"/>
        </w:tabs>
        <w:ind w:left="426" w:hanging="426"/>
        <w:rPr>
          <w:i/>
        </w:rPr>
      </w:pPr>
      <w:r w:rsidRPr="00B30AE1">
        <w:rPr>
          <w:i/>
        </w:rPr>
        <w:t xml:space="preserve">10. </w:t>
      </w:r>
      <w:r w:rsidRPr="00B30AE1">
        <w:rPr>
          <w:i/>
        </w:rPr>
        <w:tab/>
        <w:t xml:space="preserve">Permit a home business of Piano Research and Development with a maximum gross floor area of 1000sqm on East Street, Tumut; </w:t>
      </w:r>
    </w:p>
    <w:p w:rsidR="00170667" w:rsidRPr="00B30AE1" w:rsidRDefault="00170667" w:rsidP="00170667">
      <w:pPr>
        <w:tabs>
          <w:tab w:val="left" w:pos="426"/>
        </w:tabs>
        <w:ind w:left="426" w:hanging="426"/>
        <w:rPr>
          <w:i/>
        </w:rPr>
      </w:pPr>
      <w:r w:rsidRPr="00B30AE1">
        <w:rPr>
          <w:i/>
        </w:rPr>
        <w:t xml:space="preserve">11. </w:t>
      </w:r>
      <w:r w:rsidRPr="00B30AE1">
        <w:rPr>
          <w:i/>
        </w:rPr>
        <w:tab/>
        <w:t xml:space="preserve">Amend the land use table to insert a new SP1 Special Activities Zone, B4 Mixed Use Zone, and E3 Environmental Management Zone; </w:t>
      </w:r>
    </w:p>
    <w:p w:rsidR="00170667" w:rsidRPr="00B30AE1" w:rsidRDefault="00170667" w:rsidP="00170667">
      <w:pPr>
        <w:tabs>
          <w:tab w:val="left" w:pos="426"/>
        </w:tabs>
        <w:ind w:left="426" w:hanging="426"/>
        <w:rPr>
          <w:i/>
        </w:rPr>
      </w:pPr>
      <w:r w:rsidRPr="00B30AE1">
        <w:rPr>
          <w:i/>
        </w:rPr>
        <w:t xml:space="preserve">12. </w:t>
      </w:r>
      <w:r w:rsidRPr="00B30AE1">
        <w:rPr>
          <w:i/>
        </w:rPr>
        <w:tab/>
        <w:t xml:space="preserve">Amend Schedule 5 to include new items of environmental heritage; </w:t>
      </w:r>
    </w:p>
    <w:p w:rsidR="00170667" w:rsidRPr="00B30AE1" w:rsidRDefault="00170667" w:rsidP="00170667">
      <w:pPr>
        <w:tabs>
          <w:tab w:val="left" w:pos="426"/>
        </w:tabs>
        <w:ind w:left="426" w:hanging="426"/>
        <w:rPr>
          <w:i/>
        </w:rPr>
      </w:pPr>
      <w:r w:rsidRPr="00B30AE1">
        <w:rPr>
          <w:i/>
        </w:rPr>
        <w:t xml:space="preserve">13. </w:t>
      </w:r>
      <w:r w:rsidRPr="00B30AE1">
        <w:rPr>
          <w:i/>
        </w:rPr>
        <w:tab/>
        <w:t>Insert new Urban Release Area clauses and maps.</w:t>
      </w:r>
    </w:p>
    <w:p w:rsidR="00CE6B76" w:rsidRPr="00B30AE1" w:rsidRDefault="00CE6B76" w:rsidP="00D33981">
      <w:pPr>
        <w:pStyle w:val="ListParagraph"/>
        <w:ind w:hanging="11"/>
        <w:rPr>
          <w:b/>
          <w:sz w:val="22"/>
          <w:szCs w:val="22"/>
          <w:u w:val="single"/>
        </w:rPr>
      </w:pPr>
    </w:p>
    <w:p w:rsidR="00170667" w:rsidRPr="00B30AE1" w:rsidRDefault="00CA1AD5" w:rsidP="00D93DBE">
      <w:pPr>
        <w:tabs>
          <w:tab w:val="left" w:pos="426"/>
        </w:tabs>
        <w:rPr>
          <w:i/>
        </w:rPr>
      </w:pPr>
      <w:proofErr w:type="gramStart"/>
      <w:r w:rsidRPr="00B30AE1">
        <w:rPr>
          <w:b/>
          <w:sz w:val="22"/>
          <w:szCs w:val="22"/>
          <w:u w:val="single"/>
        </w:rPr>
        <w:t>to</w:t>
      </w:r>
      <w:proofErr w:type="gramEnd"/>
      <w:r w:rsidRPr="00B30AE1">
        <w:rPr>
          <w:sz w:val="22"/>
          <w:szCs w:val="22"/>
        </w:rPr>
        <w:t xml:space="preserve"> </w:t>
      </w:r>
    </w:p>
    <w:p w:rsidR="00170667" w:rsidRPr="00B30AE1" w:rsidRDefault="00170667" w:rsidP="00D93DBE">
      <w:pPr>
        <w:tabs>
          <w:tab w:val="left" w:pos="426"/>
        </w:tabs>
        <w:rPr>
          <w:i/>
        </w:rPr>
      </w:pPr>
      <w:r w:rsidRPr="00B30AE1">
        <w:rPr>
          <w:i/>
        </w:rPr>
        <w:t xml:space="preserve">1. Rezone land at Batlow from B2, R3, RE1 and IN1 to B4 Mixed Use Zone and adopts a </w:t>
      </w:r>
      <w:r w:rsidR="00515A7F">
        <w:rPr>
          <w:i/>
        </w:rPr>
        <w:t>Minimum Lot Size</w:t>
      </w:r>
      <w:r w:rsidR="00515A7F" w:rsidRPr="00B30AE1">
        <w:rPr>
          <w:i/>
        </w:rPr>
        <w:t xml:space="preserve"> </w:t>
      </w:r>
      <w:r w:rsidRPr="00B30AE1">
        <w:rPr>
          <w:i/>
        </w:rPr>
        <w:t xml:space="preserve">of 225sqm; </w:t>
      </w:r>
    </w:p>
    <w:p w:rsidR="00170667" w:rsidRPr="00B30AE1" w:rsidRDefault="00170667" w:rsidP="006567BA">
      <w:pPr>
        <w:tabs>
          <w:tab w:val="left" w:pos="426"/>
        </w:tabs>
        <w:rPr>
          <w:i/>
        </w:rPr>
      </w:pPr>
      <w:r w:rsidRPr="00B30AE1">
        <w:rPr>
          <w:i/>
        </w:rPr>
        <w:t xml:space="preserve">2. Rezone land at Batlow (known as </w:t>
      </w:r>
      <w:proofErr w:type="spellStart"/>
      <w:r w:rsidRPr="00B30AE1">
        <w:rPr>
          <w:i/>
        </w:rPr>
        <w:t>Yellowin</w:t>
      </w:r>
      <w:proofErr w:type="spellEnd"/>
      <w:r w:rsidRPr="00B30AE1">
        <w:rPr>
          <w:i/>
        </w:rPr>
        <w:t xml:space="preserve"> Road Investigation Area) from RU1 Primary Production to R5 Large Lot Residential with a </w:t>
      </w:r>
      <w:r w:rsidR="00515A7F">
        <w:rPr>
          <w:i/>
        </w:rPr>
        <w:t>Minimum Lot Size</w:t>
      </w:r>
      <w:r w:rsidR="00515A7F" w:rsidRPr="00B30AE1">
        <w:rPr>
          <w:i/>
        </w:rPr>
        <w:t xml:space="preserve"> </w:t>
      </w:r>
      <w:r w:rsidRPr="00B30AE1">
        <w:rPr>
          <w:i/>
        </w:rPr>
        <w:t xml:space="preserve">of 2ha; </w:t>
      </w:r>
    </w:p>
    <w:p w:rsidR="00170667" w:rsidRPr="00B30AE1" w:rsidRDefault="00170667" w:rsidP="00D93DBE">
      <w:pPr>
        <w:tabs>
          <w:tab w:val="left" w:pos="426"/>
        </w:tabs>
        <w:rPr>
          <w:i/>
        </w:rPr>
      </w:pPr>
      <w:r w:rsidRPr="00B30AE1">
        <w:rPr>
          <w:i/>
        </w:rPr>
        <w:t xml:space="preserve">3. Rezone land at Batlow (known as Keenan's Road Investigation Area) from R5 Large Lot Residential to RU4 Primary Production Small Lots Primary Production with a </w:t>
      </w:r>
      <w:r w:rsidR="00515A7F">
        <w:rPr>
          <w:i/>
        </w:rPr>
        <w:t>Minimum Lot Size</w:t>
      </w:r>
      <w:r w:rsidR="00515A7F" w:rsidRPr="00B30AE1">
        <w:rPr>
          <w:i/>
        </w:rPr>
        <w:t xml:space="preserve"> </w:t>
      </w:r>
      <w:r w:rsidRPr="00B30AE1">
        <w:rPr>
          <w:i/>
        </w:rPr>
        <w:t xml:space="preserve">of 8 ha; </w:t>
      </w:r>
    </w:p>
    <w:p w:rsidR="00170667" w:rsidRPr="00B30AE1" w:rsidRDefault="00170667" w:rsidP="00D93DBE">
      <w:pPr>
        <w:tabs>
          <w:tab w:val="left" w:pos="426"/>
        </w:tabs>
        <w:rPr>
          <w:i/>
        </w:rPr>
      </w:pPr>
      <w:r w:rsidRPr="00B30AE1">
        <w:rPr>
          <w:i/>
        </w:rPr>
        <w:t>4. Rezone land at Boundary Street,</w:t>
      </w:r>
      <w:r w:rsidR="006567BA">
        <w:rPr>
          <w:i/>
        </w:rPr>
        <w:t xml:space="preserve"> Tumut from R2 Low Density Zone</w:t>
      </w:r>
      <w:r w:rsidRPr="00B30AE1">
        <w:rPr>
          <w:i/>
        </w:rPr>
        <w:t xml:space="preserve"> to R5 Large Lot Residential with a </w:t>
      </w:r>
      <w:r w:rsidR="00515A7F">
        <w:rPr>
          <w:i/>
        </w:rPr>
        <w:t>Minimum Lot Size</w:t>
      </w:r>
      <w:r w:rsidR="00515A7F" w:rsidRPr="00B30AE1">
        <w:rPr>
          <w:i/>
        </w:rPr>
        <w:t xml:space="preserve"> </w:t>
      </w:r>
      <w:r w:rsidRPr="00B30AE1">
        <w:rPr>
          <w:i/>
        </w:rPr>
        <w:t xml:space="preserve">of 2400m2; </w:t>
      </w:r>
    </w:p>
    <w:p w:rsidR="00170667" w:rsidRPr="00B30AE1" w:rsidRDefault="00170667" w:rsidP="00D93DBE">
      <w:pPr>
        <w:tabs>
          <w:tab w:val="left" w:pos="426"/>
        </w:tabs>
        <w:rPr>
          <w:i/>
        </w:rPr>
      </w:pPr>
      <w:r w:rsidRPr="00B30AE1">
        <w:rPr>
          <w:i/>
        </w:rPr>
        <w:lastRenderedPageBreak/>
        <w:t xml:space="preserve">5. Amend the Lot Size Map for land at Boundary Street West, Tumut from 5000sqm to 1ha; </w:t>
      </w:r>
    </w:p>
    <w:p w:rsidR="00170667" w:rsidRPr="00B30AE1" w:rsidRDefault="00170667" w:rsidP="00D93DBE">
      <w:pPr>
        <w:tabs>
          <w:tab w:val="left" w:pos="426"/>
        </w:tabs>
        <w:rPr>
          <w:i/>
        </w:rPr>
      </w:pPr>
      <w:r w:rsidRPr="00B30AE1">
        <w:rPr>
          <w:i/>
        </w:rPr>
        <w:t xml:space="preserve">6. Add the site known as the Sturt Close Industrial Estate to Schedule 1 to permit dwellings ancillary to an industrial use which reflects the former status under Tumut LEP 1990, and amend the </w:t>
      </w:r>
      <w:r w:rsidR="00A23B70">
        <w:rPr>
          <w:i/>
        </w:rPr>
        <w:t>Minimum Lot Size</w:t>
      </w:r>
      <w:r w:rsidR="00A23B70" w:rsidRPr="00B30AE1">
        <w:rPr>
          <w:i/>
        </w:rPr>
        <w:t xml:space="preserve"> </w:t>
      </w:r>
      <w:r w:rsidRPr="00B30AE1">
        <w:rPr>
          <w:i/>
        </w:rPr>
        <w:t>from 750sqm to 1ha.</w:t>
      </w:r>
    </w:p>
    <w:p w:rsidR="00170667" w:rsidRPr="00B30AE1" w:rsidRDefault="00170667" w:rsidP="00D93DBE">
      <w:pPr>
        <w:tabs>
          <w:tab w:val="left" w:pos="426"/>
        </w:tabs>
        <w:rPr>
          <w:i/>
        </w:rPr>
      </w:pPr>
      <w:r w:rsidRPr="00B30AE1">
        <w:rPr>
          <w:i/>
        </w:rPr>
        <w:t xml:space="preserve">7. Rezone land on Northern side of Merivale Street, Lots 2 and 3 DP 226818, Tumut from R3 Medium Density Zone to B2 Local Centre; </w:t>
      </w:r>
    </w:p>
    <w:p w:rsidR="00170667" w:rsidRPr="00B30AE1" w:rsidRDefault="00170667" w:rsidP="00D93DBE">
      <w:pPr>
        <w:tabs>
          <w:tab w:val="left" w:pos="426"/>
        </w:tabs>
        <w:rPr>
          <w:i/>
        </w:rPr>
      </w:pPr>
      <w:r w:rsidRPr="00B30AE1">
        <w:rPr>
          <w:i/>
        </w:rPr>
        <w:t>8. Permit a home business of identified as Piano Research and Development on Lots 1 and 2 DP 373069 with a maximum gross floor area of</w:t>
      </w:r>
      <w:r w:rsidR="00D93DBE" w:rsidRPr="00B30AE1">
        <w:rPr>
          <w:i/>
        </w:rPr>
        <w:t xml:space="preserve"> 1000sqm on East Street, Tumut,</w:t>
      </w:r>
      <w:r w:rsidRPr="00B30AE1">
        <w:rPr>
          <w:i/>
        </w:rPr>
        <w:t xml:space="preserve"> through adding the site to Schedule 1of Tumut LEP 2012 </w:t>
      </w:r>
    </w:p>
    <w:p w:rsidR="00170667" w:rsidRPr="00B30AE1" w:rsidRDefault="00170667" w:rsidP="00D93DBE">
      <w:pPr>
        <w:tabs>
          <w:tab w:val="left" w:pos="426"/>
        </w:tabs>
        <w:rPr>
          <w:i/>
        </w:rPr>
      </w:pPr>
      <w:r w:rsidRPr="00B30AE1">
        <w:rPr>
          <w:i/>
        </w:rPr>
        <w:t xml:space="preserve">9. Amend the land use table to insert a new SP1 Special Activities Zone, B4 Mixed Use Zone and RU4 Primary Production Small Lots Zone; </w:t>
      </w:r>
    </w:p>
    <w:p w:rsidR="00170667" w:rsidRPr="00B30AE1" w:rsidRDefault="00170667" w:rsidP="00D93DBE">
      <w:pPr>
        <w:tabs>
          <w:tab w:val="left" w:pos="426"/>
        </w:tabs>
        <w:rPr>
          <w:i/>
        </w:rPr>
      </w:pPr>
      <w:r w:rsidRPr="00B30AE1">
        <w:rPr>
          <w:i/>
        </w:rPr>
        <w:t xml:space="preserve">10. Amend Schedule 5 to remove some items previously proposed to be included in as items of environmental heritage; </w:t>
      </w:r>
    </w:p>
    <w:p w:rsidR="000749C9" w:rsidRDefault="00170667" w:rsidP="00D93DBE">
      <w:pPr>
        <w:tabs>
          <w:tab w:val="left" w:pos="426"/>
        </w:tabs>
        <w:rPr>
          <w:i/>
        </w:rPr>
      </w:pPr>
      <w:r w:rsidRPr="00B30AE1">
        <w:rPr>
          <w:i/>
        </w:rPr>
        <w:t>11. Insert new Urban Release Area 4.1(c) clause to facilitate</w:t>
      </w:r>
      <w:r w:rsidR="00032B16">
        <w:rPr>
          <w:i/>
        </w:rPr>
        <w:t xml:space="preserve"> </w:t>
      </w:r>
      <w:r w:rsidRPr="00B30AE1">
        <w:rPr>
          <w:i/>
        </w:rPr>
        <w:t>rural boundary adjustments;</w:t>
      </w:r>
    </w:p>
    <w:p w:rsidR="000749C9" w:rsidRPr="0040643E" w:rsidRDefault="000749C9" w:rsidP="0040643E">
      <w:pPr>
        <w:tabs>
          <w:tab w:val="left" w:pos="426"/>
        </w:tabs>
        <w:rPr>
          <w:i/>
        </w:rPr>
      </w:pPr>
      <w:r w:rsidRPr="0040643E">
        <w:rPr>
          <w:i/>
        </w:rPr>
        <w:t xml:space="preserve">12. Rezone part Lot 20 DP 710061, Murray Jackson Drive, Talbingo from RU1 Primary Production with 150 ha </w:t>
      </w:r>
      <w:r w:rsidR="00A23B70">
        <w:rPr>
          <w:i/>
        </w:rPr>
        <w:t>Minimum Lot Size</w:t>
      </w:r>
      <w:r w:rsidR="00A23B70" w:rsidRPr="0040643E">
        <w:rPr>
          <w:i/>
        </w:rPr>
        <w:t xml:space="preserve"> </w:t>
      </w:r>
      <w:r w:rsidR="00A23B70">
        <w:rPr>
          <w:i/>
        </w:rPr>
        <w:t xml:space="preserve">and </w:t>
      </w:r>
      <w:r w:rsidRPr="0040643E">
        <w:rPr>
          <w:i/>
        </w:rPr>
        <w:t xml:space="preserve">RU5 Village with a </w:t>
      </w:r>
      <w:r w:rsidR="00A23B70">
        <w:rPr>
          <w:i/>
        </w:rPr>
        <w:t>Minimum Lot Size</w:t>
      </w:r>
      <w:r w:rsidR="00A23B70" w:rsidRPr="0040643E">
        <w:rPr>
          <w:i/>
        </w:rPr>
        <w:t xml:space="preserve"> </w:t>
      </w:r>
      <w:r w:rsidRPr="0040643E">
        <w:rPr>
          <w:i/>
        </w:rPr>
        <w:t xml:space="preserve">of 225 m2 to R5 Large Lot Residential with a 2 </w:t>
      </w:r>
      <w:r w:rsidR="001D3C47">
        <w:rPr>
          <w:i/>
        </w:rPr>
        <w:t xml:space="preserve">ha </w:t>
      </w:r>
      <w:r w:rsidR="00A23B70">
        <w:rPr>
          <w:i/>
        </w:rPr>
        <w:t>Minimum Lot Size</w:t>
      </w:r>
      <w:r w:rsidRPr="0040643E">
        <w:rPr>
          <w:i/>
        </w:rPr>
        <w:t>;</w:t>
      </w:r>
    </w:p>
    <w:p w:rsidR="000749C9" w:rsidRPr="00A71AFF" w:rsidRDefault="000749C9" w:rsidP="0040643E">
      <w:pPr>
        <w:rPr>
          <w:i/>
          <w:szCs w:val="24"/>
        </w:rPr>
      </w:pPr>
      <w:r w:rsidRPr="00A71AFF">
        <w:rPr>
          <w:i/>
          <w:szCs w:val="24"/>
        </w:rPr>
        <w:t xml:space="preserve">13. </w:t>
      </w:r>
      <w:r>
        <w:rPr>
          <w:i/>
          <w:szCs w:val="24"/>
        </w:rPr>
        <w:t>R</w:t>
      </w:r>
      <w:r w:rsidRPr="00A71AFF">
        <w:rPr>
          <w:i/>
          <w:szCs w:val="24"/>
        </w:rPr>
        <w:t xml:space="preserve">ezone a section of Crown Land in Adelong from RU5 Village Zone with a minimum lot size of 220m2 to RU1 Primary Production with a </w:t>
      </w:r>
      <w:r w:rsidR="00A23B70">
        <w:rPr>
          <w:i/>
        </w:rPr>
        <w:t>Minimum Lot Size</w:t>
      </w:r>
      <w:r w:rsidR="00A23B70" w:rsidRPr="00A71AFF">
        <w:rPr>
          <w:i/>
          <w:szCs w:val="24"/>
        </w:rPr>
        <w:t xml:space="preserve"> </w:t>
      </w:r>
      <w:r w:rsidRPr="00A71AFF">
        <w:rPr>
          <w:i/>
          <w:szCs w:val="24"/>
        </w:rPr>
        <w:t>of 150 ha which corrects a minor mapping error</w:t>
      </w:r>
      <w:r>
        <w:rPr>
          <w:i/>
          <w:szCs w:val="24"/>
        </w:rPr>
        <w:t>;</w:t>
      </w:r>
    </w:p>
    <w:p w:rsidR="00170667" w:rsidRPr="00B30AE1" w:rsidRDefault="00170667" w:rsidP="00D93DBE">
      <w:pPr>
        <w:rPr>
          <w:i/>
          <w:szCs w:val="24"/>
        </w:rPr>
      </w:pPr>
      <w:r w:rsidRPr="00B30AE1">
        <w:rPr>
          <w:i/>
          <w:szCs w:val="24"/>
        </w:rPr>
        <w:t>14. Insert additi</w:t>
      </w:r>
      <w:r w:rsidR="005C17CC" w:rsidRPr="00B30AE1">
        <w:rPr>
          <w:i/>
          <w:szCs w:val="24"/>
        </w:rPr>
        <w:t xml:space="preserve">onal permitted uses in the RU1 </w:t>
      </w:r>
      <w:r w:rsidRPr="00B30AE1">
        <w:rPr>
          <w:i/>
          <w:szCs w:val="24"/>
        </w:rPr>
        <w:t>Primary Production Zone;</w:t>
      </w:r>
    </w:p>
    <w:p w:rsidR="00170667" w:rsidRPr="00B30AE1" w:rsidRDefault="005C17CC" w:rsidP="00D93DBE">
      <w:pPr>
        <w:rPr>
          <w:i/>
          <w:szCs w:val="24"/>
        </w:rPr>
      </w:pPr>
      <w:r w:rsidRPr="00B30AE1">
        <w:rPr>
          <w:i/>
          <w:szCs w:val="24"/>
        </w:rPr>
        <w:t xml:space="preserve">15. Insert as additional permissible uses in the RU1 Primary Production Zone in Schedule 1- “a building or place that is used to sell wine or other alcoholic beverages by retail, and that beverage is produced predominantly from grapes or horticultural produce grown in the surrounding area”. This has the effect of broadening the capacity for </w:t>
      </w:r>
      <w:r w:rsidR="001029A0">
        <w:rPr>
          <w:i/>
          <w:szCs w:val="24"/>
        </w:rPr>
        <w:t xml:space="preserve">the production and sale of </w:t>
      </w:r>
      <w:r w:rsidRPr="00B30AE1">
        <w:rPr>
          <w:i/>
          <w:szCs w:val="24"/>
        </w:rPr>
        <w:t xml:space="preserve">other alcoholic beverages in the RU1 Primary Production zone other than wine. </w:t>
      </w:r>
    </w:p>
    <w:p w:rsidR="004554F5" w:rsidRPr="00B30AE1" w:rsidRDefault="004554F5" w:rsidP="00D93DBE">
      <w:pPr>
        <w:ind w:left="709"/>
        <w:rPr>
          <w:i/>
          <w:szCs w:val="24"/>
        </w:rPr>
      </w:pPr>
    </w:p>
    <w:p w:rsidR="00023039" w:rsidRDefault="00023039" w:rsidP="00D93DBE"/>
    <w:p w:rsidR="00023039" w:rsidRPr="00023039" w:rsidRDefault="00155638" w:rsidP="00023039">
      <w:pPr>
        <w:rPr>
          <w:szCs w:val="24"/>
        </w:rPr>
      </w:pPr>
      <w:r>
        <w:rPr>
          <w:szCs w:val="24"/>
        </w:rPr>
        <w:t>2</w:t>
      </w:r>
      <w:r w:rsidR="00023039" w:rsidRPr="00023039">
        <w:rPr>
          <w:szCs w:val="24"/>
        </w:rPr>
        <w:t>. Add new Condition 1:</w:t>
      </w:r>
    </w:p>
    <w:p w:rsidR="00023039" w:rsidRPr="00023039" w:rsidRDefault="00023039" w:rsidP="00023039">
      <w:pPr>
        <w:rPr>
          <w:szCs w:val="24"/>
        </w:rPr>
      </w:pPr>
      <w:r w:rsidRPr="00023039">
        <w:rPr>
          <w:szCs w:val="24"/>
        </w:rPr>
        <w:t xml:space="preserve">Condition1”The planning proposal must be re-exhibited for a minimum of </w:t>
      </w:r>
      <w:r w:rsidR="00A23B70">
        <w:rPr>
          <w:szCs w:val="24"/>
        </w:rPr>
        <w:t>28</w:t>
      </w:r>
      <w:r w:rsidRPr="00023039">
        <w:rPr>
          <w:szCs w:val="24"/>
        </w:rPr>
        <w:t xml:space="preserve"> days”.</w:t>
      </w:r>
    </w:p>
    <w:p w:rsidR="00023039" w:rsidRPr="00023039" w:rsidRDefault="00023039" w:rsidP="00023039">
      <w:pPr>
        <w:rPr>
          <w:sz w:val="22"/>
          <w:szCs w:val="22"/>
        </w:rPr>
      </w:pPr>
    </w:p>
    <w:p w:rsidR="002C2243" w:rsidRPr="00D56FEE" w:rsidRDefault="002C2243" w:rsidP="002C2243">
      <w:pPr>
        <w:pStyle w:val="ListParagraph"/>
        <w:rPr>
          <w:color w:val="FF0000"/>
          <w:sz w:val="22"/>
          <w:szCs w:val="22"/>
        </w:rPr>
      </w:pPr>
    </w:p>
    <w:p w:rsidR="00B30AE1" w:rsidRPr="00B30AE1" w:rsidRDefault="00B30AE1" w:rsidP="00B30AE1">
      <w:pPr>
        <w:rPr>
          <w:sz w:val="22"/>
          <w:szCs w:val="22"/>
        </w:rPr>
      </w:pPr>
    </w:p>
    <w:p w:rsidR="00B30AE1" w:rsidRPr="00023039" w:rsidRDefault="00B30AE1" w:rsidP="00023039">
      <w:pPr>
        <w:rPr>
          <w:szCs w:val="24"/>
        </w:rPr>
      </w:pPr>
    </w:p>
    <w:p w:rsidR="00B30AE1" w:rsidRPr="00B30AE1" w:rsidRDefault="00B30AE1" w:rsidP="00B30AE1">
      <w:pPr>
        <w:pStyle w:val="ListParagraph"/>
        <w:ind w:left="709"/>
        <w:rPr>
          <w:szCs w:val="24"/>
        </w:rPr>
      </w:pPr>
    </w:p>
    <w:p w:rsidR="00B30AE1" w:rsidRPr="00B30AE1" w:rsidRDefault="00B30AE1" w:rsidP="00B30AE1">
      <w:pPr>
        <w:pStyle w:val="ListParagraph"/>
        <w:ind w:left="709"/>
        <w:rPr>
          <w:szCs w:val="24"/>
        </w:rPr>
      </w:pPr>
    </w:p>
    <w:p w:rsidR="00B30AE1" w:rsidRPr="00B30AE1" w:rsidRDefault="00B30AE1" w:rsidP="00B30AE1">
      <w:pPr>
        <w:pStyle w:val="ListParagraph"/>
        <w:ind w:left="709"/>
        <w:rPr>
          <w:szCs w:val="24"/>
        </w:rPr>
      </w:pPr>
      <w:r w:rsidRPr="00B30AE1">
        <w:rPr>
          <w:szCs w:val="24"/>
        </w:rPr>
        <w:t>Dated</w:t>
      </w:r>
      <w:r w:rsidRPr="00B30AE1">
        <w:rPr>
          <w:szCs w:val="24"/>
        </w:rPr>
        <w:tab/>
      </w:r>
      <w:r w:rsidR="00F52E09">
        <w:rPr>
          <w:szCs w:val="24"/>
        </w:rPr>
        <w:t xml:space="preserve">                                 </w:t>
      </w:r>
      <w:r w:rsidRPr="00B30AE1">
        <w:rPr>
          <w:szCs w:val="24"/>
        </w:rPr>
        <w:t>day of</w:t>
      </w:r>
      <w:r w:rsidR="00F52E09">
        <w:rPr>
          <w:szCs w:val="24"/>
        </w:rPr>
        <w:t xml:space="preserve">    </w:t>
      </w:r>
      <w:r w:rsidR="00023039">
        <w:rPr>
          <w:szCs w:val="24"/>
        </w:rPr>
        <w:tab/>
      </w:r>
      <w:r w:rsidR="00023039">
        <w:rPr>
          <w:szCs w:val="24"/>
        </w:rPr>
        <w:tab/>
      </w:r>
      <w:r w:rsidR="00F52E09">
        <w:rPr>
          <w:szCs w:val="24"/>
        </w:rPr>
        <w:t xml:space="preserve"> </w:t>
      </w:r>
      <w:r w:rsidRPr="00B30AE1">
        <w:rPr>
          <w:szCs w:val="24"/>
        </w:rPr>
        <w:t>2015</w:t>
      </w:r>
    </w:p>
    <w:p w:rsidR="004A38CD" w:rsidRPr="00B30AE1" w:rsidRDefault="00B30AE1" w:rsidP="00B30AE1">
      <w:pPr>
        <w:pStyle w:val="ListParagraph"/>
        <w:ind w:left="709"/>
        <w:rPr>
          <w:szCs w:val="24"/>
        </w:rPr>
      </w:pPr>
      <w:r w:rsidRPr="00B30AE1">
        <w:rPr>
          <w:szCs w:val="24"/>
        </w:rPr>
        <w:tab/>
      </w:r>
    </w:p>
    <w:tbl>
      <w:tblPr>
        <w:tblW w:w="0" w:type="auto"/>
        <w:tblLook w:val="01E0" w:firstRow="1" w:lastRow="1" w:firstColumn="1" w:lastColumn="1" w:noHBand="0" w:noVBand="0"/>
      </w:tblPr>
      <w:tblGrid>
        <w:gridCol w:w="4786"/>
        <w:gridCol w:w="4501"/>
      </w:tblGrid>
      <w:tr w:rsidR="004A38CD" w:rsidRPr="00B30AE1" w:rsidTr="00170667">
        <w:trPr>
          <w:trHeight w:val="2138"/>
        </w:trPr>
        <w:tc>
          <w:tcPr>
            <w:tcW w:w="4786" w:type="dxa"/>
          </w:tcPr>
          <w:p w:rsidR="004A38CD" w:rsidRPr="00B30AE1" w:rsidRDefault="004A38CD" w:rsidP="004A38CD">
            <w:pPr>
              <w:jc w:val="both"/>
              <w:rPr>
                <w:szCs w:val="24"/>
                <w:lang w:eastAsia="en-US"/>
              </w:rPr>
            </w:pPr>
          </w:p>
        </w:tc>
        <w:tc>
          <w:tcPr>
            <w:tcW w:w="4501" w:type="dxa"/>
          </w:tcPr>
          <w:p w:rsidR="00D33981" w:rsidRPr="00B30AE1" w:rsidRDefault="00F52E09" w:rsidP="00D33981">
            <w:pPr>
              <w:rPr>
                <w:rFonts w:cs="Arial"/>
                <w:b/>
                <w:szCs w:val="24"/>
              </w:rPr>
            </w:pPr>
            <w:r>
              <w:rPr>
                <w:rFonts w:cs="Arial"/>
                <w:b/>
                <w:szCs w:val="24"/>
              </w:rPr>
              <w:t>Linda Davis</w:t>
            </w:r>
            <w:r w:rsidR="009473EC">
              <w:rPr>
                <w:rFonts w:cs="Arial"/>
                <w:b/>
                <w:szCs w:val="24"/>
              </w:rPr>
              <w:t xml:space="preserve"> </w:t>
            </w:r>
            <w:r>
              <w:rPr>
                <w:rFonts w:cs="Arial"/>
                <w:b/>
                <w:szCs w:val="24"/>
              </w:rPr>
              <w:t xml:space="preserve">Acting </w:t>
            </w:r>
            <w:r w:rsidR="00D33981" w:rsidRPr="00B30AE1">
              <w:rPr>
                <w:rFonts w:cs="Arial"/>
                <w:b/>
                <w:szCs w:val="24"/>
              </w:rPr>
              <w:t xml:space="preserve">General Manager, </w:t>
            </w:r>
            <w:r w:rsidR="00DB5716" w:rsidRPr="00B30AE1">
              <w:rPr>
                <w:rFonts w:cs="Arial"/>
                <w:b/>
                <w:szCs w:val="24"/>
              </w:rPr>
              <w:t>Southern Region</w:t>
            </w:r>
          </w:p>
          <w:p w:rsidR="00DB5716" w:rsidRPr="00B30AE1" w:rsidRDefault="00DB5716" w:rsidP="00D33981">
            <w:pPr>
              <w:rPr>
                <w:rFonts w:cs="Arial"/>
                <w:b/>
                <w:szCs w:val="24"/>
              </w:rPr>
            </w:pPr>
            <w:r w:rsidRPr="00B30AE1">
              <w:rPr>
                <w:rFonts w:cs="Arial"/>
                <w:b/>
                <w:szCs w:val="24"/>
              </w:rPr>
              <w:t>Planning Services</w:t>
            </w:r>
          </w:p>
          <w:p w:rsidR="004A38CD" w:rsidRPr="00B30AE1" w:rsidRDefault="004A38CD" w:rsidP="00D33981">
            <w:pPr>
              <w:rPr>
                <w:rFonts w:cs="Arial"/>
                <w:b/>
                <w:color w:val="000000" w:themeColor="text1"/>
                <w:szCs w:val="24"/>
              </w:rPr>
            </w:pPr>
            <w:r w:rsidRPr="00B30AE1">
              <w:rPr>
                <w:rFonts w:cs="Arial"/>
                <w:b/>
                <w:color w:val="000000" w:themeColor="text1"/>
                <w:szCs w:val="24"/>
              </w:rPr>
              <w:t>Department of Planning and Environment</w:t>
            </w:r>
          </w:p>
          <w:p w:rsidR="004A38CD" w:rsidRPr="00B30AE1" w:rsidRDefault="004A38CD" w:rsidP="004A38CD">
            <w:pPr>
              <w:rPr>
                <w:rFonts w:cs="Arial"/>
                <w:b/>
                <w:szCs w:val="24"/>
              </w:rPr>
            </w:pPr>
          </w:p>
          <w:p w:rsidR="004A38CD" w:rsidRPr="00B30AE1" w:rsidRDefault="004A38CD" w:rsidP="004A38CD">
            <w:pPr>
              <w:jc w:val="both"/>
              <w:rPr>
                <w:b/>
                <w:szCs w:val="24"/>
                <w:lang w:eastAsia="en-US"/>
              </w:rPr>
            </w:pPr>
            <w:r w:rsidRPr="00B30AE1">
              <w:rPr>
                <w:b/>
                <w:szCs w:val="24"/>
                <w:lang w:eastAsia="en-US"/>
              </w:rPr>
              <w:t xml:space="preserve">Delegate of the Minister for Planning </w:t>
            </w:r>
          </w:p>
          <w:p w:rsidR="00D33981" w:rsidRPr="00B30AE1" w:rsidRDefault="00D33981" w:rsidP="004A38CD">
            <w:pPr>
              <w:jc w:val="both"/>
              <w:rPr>
                <w:b/>
                <w:szCs w:val="24"/>
                <w:lang w:eastAsia="en-US"/>
              </w:rPr>
            </w:pPr>
          </w:p>
          <w:p w:rsidR="00D33981" w:rsidRPr="00B30AE1" w:rsidRDefault="00D33981" w:rsidP="00D33981">
            <w:pPr>
              <w:jc w:val="both"/>
              <w:rPr>
                <w:b/>
                <w:szCs w:val="24"/>
                <w:lang w:eastAsia="en-US"/>
              </w:rPr>
            </w:pPr>
          </w:p>
        </w:tc>
      </w:tr>
      <w:bookmarkEnd w:id="5"/>
    </w:tbl>
    <w:p w:rsidR="004A38CD" w:rsidRPr="00B30AE1" w:rsidRDefault="004A38CD" w:rsidP="004A38CD">
      <w:pPr>
        <w:jc w:val="both"/>
        <w:rPr>
          <w:szCs w:val="24"/>
          <w:lang w:eastAsia="en-US"/>
        </w:rPr>
      </w:pPr>
    </w:p>
    <w:sectPr w:rsidR="004A38CD" w:rsidRPr="00B30AE1" w:rsidSect="00415A98">
      <w:footerReference w:type="default" r:id="rId11"/>
      <w:footerReference w:type="first" r:id="rId12"/>
      <w:pgSz w:w="11907" w:h="16834" w:code="9"/>
      <w:pgMar w:top="567" w:right="1418" w:bottom="142" w:left="1418" w:header="720"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790" w:rsidRDefault="00FD1790">
      <w:r>
        <w:separator/>
      </w:r>
    </w:p>
  </w:endnote>
  <w:endnote w:type="continuationSeparator" w:id="0">
    <w:p w:rsidR="00FD1790" w:rsidRDefault="00FD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E9" w:rsidRPr="003472C7" w:rsidRDefault="00B564E9" w:rsidP="00347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4B6" w:rsidRDefault="002004B6" w:rsidP="002004B6">
    <w:pPr>
      <w:pStyle w:val="Footer"/>
      <w:tabs>
        <w:tab w:val="right" w:pos="9072"/>
      </w:tabs>
      <w:ind w:hanging="142"/>
      <w:jc w:val="center"/>
      <w:rPr>
        <w:b/>
        <w:color w:val="365F91"/>
        <w:sz w:val="16"/>
        <w:szCs w:val="16"/>
      </w:rPr>
    </w:pPr>
  </w:p>
  <w:p w:rsidR="002004B6" w:rsidRPr="0037535E" w:rsidRDefault="002004B6" w:rsidP="002004B6">
    <w:pPr>
      <w:pStyle w:val="Footer"/>
      <w:tabs>
        <w:tab w:val="right" w:pos="9072"/>
      </w:tabs>
      <w:ind w:hanging="142"/>
      <w:jc w:val="center"/>
      <w:rPr>
        <w:color w:val="365F91"/>
        <w:sz w:val="16"/>
        <w:szCs w:val="16"/>
      </w:rPr>
    </w:pPr>
    <w:r w:rsidRPr="009C5E94">
      <w:rPr>
        <w:b/>
        <w:color w:val="365F91"/>
        <w:sz w:val="16"/>
        <w:szCs w:val="16"/>
      </w:rPr>
      <w:t xml:space="preserve">Department of Planning &amp; </w:t>
    </w:r>
    <w:proofErr w:type="gramStart"/>
    <w:r w:rsidRPr="009C5E94">
      <w:rPr>
        <w:b/>
        <w:color w:val="365F91"/>
        <w:sz w:val="16"/>
        <w:szCs w:val="16"/>
      </w:rPr>
      <w:t>Environment</w:t>
    </w:r>
    <w:r>
      <w:rPr>
        <w:b/>
        <w:color w:val="365F91"/>
        <w:sz w:val="16"/>
        <w:szCs w:val="16"/>
      </w:rPr>
      <w:t xml:space="preserve">  </w:t>
    </w:r>
    <w:r w:rsidRPr="0037535E">
      <w:rPr>
        <w:color w:val="365F91"/>
        <w:sz w:val="16"/>
        <w:szCs w:val="16"/>
      </w:rPr>
      <w:t>Southern</w:t>
    </w:r>
    <w:proofErr w:type="gramEnd"/>
    <w:r w:rsidRPr="0037535E">
      <w:rPr>
        <w:color w:val="365F91"/>
        <w:sz w:val="16"/>
        <w:szCs w:val="16"/>
      </w:rPr>
      <w:t xml:space="preserve"> Region  84 Crown Street  PO Box 5475  Wollongong NSW 2520</w:t>
    </w:r>
  </w:p>
  <w:p w:rsidR="002004B6" w:rsidRPr="0037535E" w:rsidRDefault="002004B6" w:rsidP="002004B6">
    <w:pPr>
      <w:pStyle w:val="Footer"/>
      <w:tabs>
        <w:tab w:val="right" w:pos="9072"/>
      </w:tabs>
      <w:ind w:hanging="142"/>
      <w:jc w:val="center"/>
      <w:rPr>
        <w:color w:val="365F91"/>
        <w:sz w:val="16"/>
        <w:szCs w:val="16"/>
      </w:rPr>
    </w:pPr>
    <w:r w:rsidRPr="0037535E">
      <w:rPr>
        <w:color w:val="365F91"/>
        <w:sz w:val="16"/>
        <w:szCs w:val="16"/>
      </w:rPr>
      <w:t xml:space="preserve">Phone 02 4224 </w:t>
    </w:r>
    <w:proofErr w:type="gramStart"/>
    <w:r w:rsidRPr="0037535E">
      <w:rPr>
        <w:color w:val="365F91"/>
        <w:sz w:val="16"/>
        <w:szCs w:val="16"/>
      </w:rPr>
      <w:t>9450  Fax</w:t>
    </w:r>
    <w:proofErr w:type="gramEnd"/>
    <w:r w:rsidRPr="0037535E">
      <w:rPr>
        <w:color w:val="365F91"/>
        <w:sz w:val="16"/>
        <w:szCs w:val="16"/>
      </w:rPr>
      <w:t xml:space="preserve"> 02 4224 9470  Website planning.nsw.gov.au</w:t>
    </w:r>
  </w:p>
  <w:p w:rsidR="00B564E9" w:rsidRPr="002004B6" w:rsidRDefault="00B564E9" w:rsidP="002004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790" w:rsidRDefault="00FD1790">
      <w:r>
        <w:separator/>
      </w:r>
    </w:p>
  </w:footnote>
  <w:footnote w:type="continuationSeparator" w:id="0">
    <w:p w:rsidR="00FD1790" w:rsidRDefault="00FD1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E9" w:rsidRPr="00DD3E10" w:rsidRDefault="00B564E9" w:rsidP="00DD3E10">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E9" w:rsidRDefault="00B564E9" w:rsidP="002D3F9B">
    <w:pPr>
      <w:pStyle w:val="Header"/>
      <w:jc w:val="left"/>
    </w:pPr>
  </w:p>
  <w:p w:rsidR="00B564E9" w:rsidRPr="002D3F9B" w:rsidRDefault="00B564E9" w:rsidP="002D3F9B">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A8E410"/>
    <w:lvl w:ilvl="0">
      <w:start w:val="1"/>
      <w:numFmt w:val="bullet"/>
      <w:pStyle w:val="Heading9"/>
      <w:lvlText w:val=""/>
      <w:lvlJc w:val="left"/>
      <w:pPr>
        <w:tabs>
          <w:tab w:val="num" w:pos="360"/>
        </w:tabs>
        <w:ind w:left="360" w:hanging="360"/>
      </w:pPr>
      <w:rPr>
        <w:rFonts w:ascii="Symbol" w:hAnsi="Symbol" w:hint="default"/>
      </w:rPr>
    </w:lvl>
  </w:abstractNum>
  <w:abstractNum w:abstractNumId="1">
    <w:nsid w:val="0FA614D4"/>
    <w:multiLevelType w:val="hybridMultilevel"/>
    <w:tmpl w:val="BEAC7400"/>
    <w:lvl w:ilvl="0" w:tplc="15723330">
      <w:start w:val="1"/>
      <w:numFmt w:val="bullet"/>
      <w:lvlText w:val=""/>
      <w:lvlJc w:val="left"/>
      <w:pPr>
        <w:tabs>
          <w:tab w:val="num" w:pos="720"/>
        </w:tabs>
        <w:ind w:left="720" w:hanging="360"/>
      </w:pPr>
      <w:rPr>
        <w:rFonts w:ascii="Symbol" w:hAnsi="Symbol" w:hint="default"/>
        <w:color w:val="000000" w:themeColor="text1"/>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6F57514"/>
    <w:multiLevelType w:val="hybridMultilevel"/>
    <w:tmpl w:val="908CEAC4"/>
    <w:lvl w:ilvl="0" w:tplc="6CB6DD88">
      <w:start w:val="1"/>
      <w:numFmt w:val="bullet"/>
      <w:lvlText w:val=""/>
      <w:lvlJc w:val="left"/>
      <w:pPr>
        <w:tabs>
          <w:tab w:val="num" w:pos="720"/>
        </w:tabs>
        <w:ind w:left="720" w:hanging="360"/>
      </w:pPr>
      <w:rPr>
        <w:rFonts w:ascii="Symbol" w:hAnsi="Symbol" w:hint="default"/>
        <w:color w:val="000000" w:themeColor="text1"/>
      </w:rPr>
    </w:lvl>
    <w:lvl w:ilvl="1" w:tplc="0C09000F">
      <w:start w:val="1"/>
      <w:numFmt w:val="decimal"/>
      <w:lvlText w:val="%2."/>
      <w:lvlJc w:val="left"/>
      <w:pPr>
        <w:tabs>
          <w:tab w:val="num" w:pos="1440"/>
        </w:tabs>
        <w:ind w:left="1440" w:hanging="360"/>
      </w:pPr>
      <w:rPr>
        <w:rFonts w:hint="default"/>
      </w:rPr>
    </w:lvl>
    <w:lvl w:ilvl="2" w:tplc="94144E4A">
      <w:start w:val="8"/>
      <w:numFmt w:val="decimal"/>
      <w:lvlText w:val="%3"/>
      <w:lvlJc w:val="left"/>
      <w:pPr>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ECE061E"/>
    <w:multiLevelType w:val="hybridMultilevel"/>
    <w:tmpl w:val="32D80DF8"/>
    <w:lvl w:ilvl="0" w:tplc="52924378">
      <w:start w:val="1"/>
      <w:numFmt w:val="bullet"/>
      <w:pStyle w:val="List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nsid w:val="28D659E3"/>
    <w:multiLevelType w:val="hybridMultilevel"/>
    <w:tmpl w:val="C3C610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9615F9F"/>
    <w:multiLevelType w:val="hybridMultilevel"/>
    <w:tmpl w:val="1F6277E0"/>
    <w:lvl w:ilvl="0" w:tplc="6CB6DD88">
      <w:start w:val="1"/>
      <w:numFmt w:val="bullet"/>
      <w:lvlText w:val=""/>
      <w:lvlJc w:val="left"/>
      <w:pPr>
        <w:tabs>
          <w:tab w:val="num" w:pos="720"/>
        </w:tabs>
        <w:ind w:left="720" w:hanging="360"/>
      </w:pPr>
      <w:rPr>
        <w:rFonts w:ascii="Symbol" w:hAnsi="Symbol" w:hint="default"/>
        <w:color w:val="000000" w:themeColor="text1"/>
      </w:rPr>
    </w:lvl>
    <w:lvl w:ilvl="1" w:tplc="0C090003">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7CAA5AD1"/>
    <w:multiLevelType w:val="hybridMultilevel"/>
    <w:tmpl w:val="B2E0E6B4"/>
    <w:lvl w:ilvl="0" w:tplc="6970690E">
      <w:start w:val="8"/>
      <w:numFmt w:val="decimal"/>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0"/>
  </w:num>
  <w:num w:numId="3">
    <w:abstractNumId w:val="0"/>
  </w:num>
  <w:num w:numId="4">
    <w:abstractNumId w:val="0"/>
  </w:num>
  <w:num w:numId="5">
    <w:abstractNumId w:val="0"/>
  </w:num>
  <w:num w:numId="6">
    <w:abstractNumId w:val="1"/>
  </w:num>
  <w:num w:numId="7">
    <w:abstractNumId w:val="5"/>
  </w:num>
  <w:num w:numId="8">
    <w:abstractNumId w:val="4"/>
  </w:num>
  <w:num w:numId="9">
    <w:abstractNumId w:val="3"/>
  </w:num>
  <w:num w:numId="10">
    <w:abstractNumId w:val="2"/>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90"/>
    <w:rsid w:val="000046D8"/>
    <w:rsid w:val="00011358"/>
    <w:rsid w:val="00011AE1"/>
    <w:rsid w:val="00013626"/>
    <w:rsid w:val="00015ADD"/>
    <w:rsid w:val="00023039"/>
    <w:rsid w:val="00030108"/>
    <w:rsid w:val="00032B16"/>
    <w:rsid w:val="000356DB"/>
    <w:rsid w:val="000472D8"/>
    <w:rsid w:val="0005005C"/>
    <w:rsid w:val="000540DC"/>
    <w:rsid w:val="00054E9E"/>
    <w:rsid w:val="000625CD"/>
    <w:rsid w:val="000749C9"/>
    <w:rsid w:val="000A5724"/>
    <w:rsid w:val="000B0139"/>
    <w:rsid w:val="000B37B8"/>
    <w:rsid w:val="000B4AB9"/>
    <w:rsid w:val="000E4C50"/>
    <w:rsid w:val="000F5513"/>
    <w:rsid w:val="0010282C"/>
    <w:rsid w:val="001029A0"/>
    <w:rsid w:val="001105E3"/>
    <w:rsid w:val="00116240"/>
    <w:rsid w:val="0012434E"/>
    <w:rsid w:val="00146D7C"/>
    <w:rsid w:val="0015033A"/>
    <w:rsid w:val="0015488A"/>
    <w:rsid w:val="00155638"/>
    <w:rsid w:val="001558CB"/>
    <w:rsid w:val="0015613D"/>
    <w:rsid w:val="00157749"/>
    <w:rsid w:val="00163C36"/>
    <w:rsid w:val="00164BEB"/>
    <w:rsid w:val="00166EA5"/>
    <w:rsid w:val="001679FE"/>
    <w:rsid w:val="001703C4"/>
    <w:rsid w:val="00170667"/>
    <w:rsid w:val="00171A8F"/>
    <w:rsid w:val="001756B4"/>
    <w:rsid w:val="00176549"/>
    <w:rsid w:val="001779D2"/>
    <w:rsid w:val="0018176C"/>
    <w:rsid w:val="001865B7"/>
    <w:rsid w:val="00192E03"/>
    <w:rsid w:val="001A08AC"/>
    <w:rsid w:val="001A23C2"/>
    <w:rsid w:val="001A3961"/>
    <w:rsid w:val="001A7204"/>
    <w:rsid w:val="001B724F"/>
    <w:rsid w:val="001C0F10"/>
    <w:rsid w:val="001C1F1D"/>
    <w:rsid w:val="001C7CD2"/>
    <w:rsid w:val="001D3C47"/>
    <w:rsid w:val="001E367C"/>
    <w:rsid w:val="001E63B2"/>
    <w:rsid w:val="001F7187"/>
    <w:rsid w:val="001F7825"/>
    <w:rsid w:val="002004B6"/>
    <w:rsid w:val="00202A52"/>
    <w:rsid w:val="00202D93"/>
    <w:rsid w:val="00214137"/>
    <w:rsid w:val="00226740"/>
    <w:rsid w:val="00230036"/>
    <w:rsid w:val="00260C35"/>
    <w:rsid w:val="0026303F"/>
    <w:rsid w:val="00265971"/>
    <w:rsid w:val="00265D3F"/>
    <w:rsid w:val="00270F91"/>
    <w:rsid w:val="00271E18"/>
    <w:rsid w:val="00274981"/>
    <w:rsid w:val="00280AED"/>
    <w:rsid w:val="002837A4"/>
    <w:rsid w:val="00283D03"/>
    <w:rsid w:val="0028730D"/>
    <w:rsid w:val="00287E2D"/>
    <w:rsid w:val="00292813"/>
    <w:rsid w:val="0029482E"/>
    <w:rsid w:val="002A0BF7"/>
    <w:rsid w:val="002A5C7E"/>
    <w:rsid w:val="002A6121"/>
    <w:rsid w:val="002A7621"/>
    <w:rsid w:val="002B2BB7"/>
    <w:rsid w:val="002C2243"/>
    <w:rsid w:val="002C48C8"/>
    <w:rsid w:val="002C5566"/>
    <w:rsid w:val="002D234A"/>
    <w:rsid w:val="002D3F9B"/>
    <w:rsid w:val="002D6E60"/>
    <w:rsid w:val="002E084A"/>
    <w:rsid w:val="002E6ABA"/>
    <w:rsid w:val="002F1666"/>
    <w:rsid w:val="00303DF5"/>
    <w:rsid w:val="00307613"/>
    <w:rsid w:val="00317BA7"/>
    <w:rsid w:val="003307FA"/>
    <w:rsid w:val="00336ABA"/>
    <w:rsid w:val="00337757"/>
    <w:rsid w:val="00340C9A"/>
    <w:rsid w:val="00340D2A"/>
    <w:rsid w:val="00343296"/>
    <w:rsid w:val="003472C7"/>
    <w:rsid w:val="00350608"/>
    <w:rsid w:val="00357BE5"/>
    <w:rsid w:val="00370D78"/>
    <w:rsid w:val="0037540D"/>
    <w:rsid w:val="00386E08"/>
    <w:rsid w:val="00391412"/>
    <w:rsid w:val="00391D81"/>
    <w:rsid w:val="003B03E3"/>
    <w:rsid w:val="003C538C"/>
    <w:rsid w:val="003C61AC"/>
    <w:rsid w:val="003F2C51"/>
    <w:rsid w:val="0040643E"/>
    <w:rsid w:val="00415763"/>
    <w:rsid w:val="00415A98"/>
    <w:rsid w:val="004208FF"/>
    <w:rsid w:val="00454A81"/>
    <w:rsid w:val="004554F5"/>
    <w:rsid w:val="004635A9"/>
    <w:rsid w:val="004641F8"/>
    <w:rsid w:val="004809D4"/>
    <w:rsid w:val="004827BB"/>
    <w:rsid w:val="00484022"/>
    <w:rsid w:val="004A00B6"/>
    <w:rsid w:val="004A2FBE"/>
    <w:rsid w:val="004A341D"/>
    <w:rsid w:val="004A38CD"/>
    <w:rsid w:val="004C1E4D"/>
    <w:rsid w:val="004C5A6C"/>
    <w:rsid w:val="004C7E24"/>
    <w:rsid w:val="004D35CC"/>
    <w:rsid w:val="004E492C"/>
    <w:rsid w:val="004E5DB0"/>
    <w:rsid w:val="004E698C"/>
    <w:rsid w:val="0050658C"/>
    <w:rsid w:val="00507CEC"/>
    <w:rsid w:val="00515A7F"/>
    <w:rsid w:val="00524E01"/>
    <w:rsid w:val="00536354"/>
    <w:rsid w:val="005879FE"/>
    <w:rsid w:val="00587A53"/>
    <w:rsid w:val="00591B20"/>
    <w:rsid w:val="005976D6"/>
    <w:rsid w:val="005A1F27"/>
    <w:rsid w:val="005B1907"/>
    <w:rsid w:val="005B68CD"/>
    <w:rsid w:val="005C17CC"/>
    <w:rsid w:val="005C7B60"/>
    <w:rsid w:val="005D2F02"/>
    <w:rsid w:val="005D5270"/>
    <w:rsid w:val="005E131D"/>
    <w:rsid w:val="005E2AEE"/>
    <w:rsid w:val="005E690D"/>
    <w:rsid w:val="005F1866"/>
    <w:rsid w:val="005F1B29"/>
    <w:rsid w:val="005F7708"/>
    <w:rsid w:val="00612503"/>
    <w:rsid w:val="00614654"/>
    <w:rsid w:val="00614E01"/>
    <w:rsid w:val="006156C4"/>
    <w:rsid w:val="00616CE5"/>
    <w:rsid w:val="0062277F"/>
    <w:rsid w:val="00625968"/>
    <w:rsid w:val="00633330"/>
    <w:rsid w:val="0063538A"/>
    <w:rsid w:val="00642E07"/>
    <w:rsid w:val="0064521E"/>
    <w:rsid w:val="0065104D"/>
    <w:rsid w:val="00651286"/>
    <w:rsid w:val="006518DA"/>
    <w:rsid w:val="00655AE6"/>
    <w:rsid w:val="006567BA"/>
    <w:rsid w:val="00667500"/>
    <w:rsid w:val="006738DA"/>
    <w:rsid w:val="0068282E"/>
    <w:rsid w:val="00685142"/>
    <w:rsid w:val="006B6F34"/>
    <w:rsid w:val="006E0689"/>
    <w:rsid w:val="006E2B88"/>
    <w:rsid w:val="00700823"/>
    <w:rsid w:val="00712F99"/>
    <w:rsid w:val="00715B6A"/>
    <w:rsid w:val="00715FD4"/>
    <w:rsid w:val="00716BB4"/>
    <w:rsid w:val="00723AF1"/>
    <w:rsid w:val="007275A2"/>
    <w:rsid w:val="0073077C"/>
    <w:rsid w:val="00735782"/>
    <w:rsid w:val="007359EA"/>
    <w:rsid w:val="00737A37"/>
    <w:rsid w:val="007428FB"/>
    <w:rsid w:val="007448CA"/>
    <w:rsid w:val="0075480F"/>
    <w:rsid w:val="00756F74"/>
    <w:rsid w:val="00776685"/>
    <w:rsid w:val="00791304"/>
    <w:rsid w:val="00791BDD"/>
    <w:rsid w:val="00792CCC"/>
    <w:rsid w:val="007952DF"/>
    <w:rsid w:val="00795A8C"/>
    <w:rsid w:val="007A2F67"/>
    <w:rsid w:val="007B6E98"/>
    <w:rsid w:val="007C266A"/>
    <w:rsid w:val="007D3CC3"/>
    <w:rsid w:val="007E3A42"/>
    <w:rsid w:val="007F1E0D"/>
    <w:rsid w:val="00807DFF"/>
    <w:rsid w:val="00826833"/>
    <w:rsid w:val="00833991"/>
    <w:rsid w:val="00835E33"/>
    <w:rsid w:val="00844B2F"/>
    <w:rsid w:val="00844B94"/>
    <w:rsid w:val="0086338F"/>
    <w:rsid w:val="00864D1A"/>
    <w:rsid w:val="00872E44"/>
    <w:rsid w:val="00877318"/>
    <w:rsid w:val="00880ECE"/>
    <w:rsid w:val="008819B7"/>
    <w:rsid w:val="008C699B"/>
    <w:rsid w:val="008D22AC"/>
    <w:rsid w:val="008E10C3"/>
    <w:rsid w:val="008F1D16"/>
    <w:rsid w:val="008F23A2"/>
    <w:rsid w:val="008F2BE1"/>
    <w:rsid w:val="008F7EF9"/>
    <w:rsid w:val="00900A12"/>
    <w:rsid w:val="009069CB"/>
    <w:rsid w:val="009146B7"/>
    <w:rsid w:val="00930DCA"/>
    <w:rsid w:val="0093206B"/>
    <w:rsid w:val="00936E5C"/>
    <w:rsid w:val="00940264"/>
    <w:rsid w:val="00945C34"/>
    <w:rsid w:val="009473EC"/>
    <w:rsid w:val="00961F53"/>
    <w:rsid w:val="00966034"/>
    <w:rsid w:val="00976E59"/>
    <w:rsid w:val="0098323F"/>
    <w:rsid w:val="00991284"/>
    <w:rsid w:val="009B43F3"/>
    <w:rsid w:val="009C1849"/>
    <w:rsid w:val="009C1D67"/>
    <w:rsid w:val="009C5DF0"/>
    <w:rsid w:val="009E20B1"/>
    <w:rsid w:val="009E642D"/>
    <w:rsid w:val="009F3A4C"/>
    <w:rsid w:val="00A07BE6"/>
    <w:rsid w:val="00A107C2"/>
    <w:rsid w:val="00A1572A"/>
    <w:rsid w:val="00A23B70"/>
    <w:rsid w:val="00A25130"/>
    <w:rsid w:val="00A2771B"/>
    <w:rsid w:val="00A44D14"/>
    <w:rsid w:val="00A508ED"/>
    <w:rsid w:val="00A513B9"/>
    <w:rsid w:val="00A5232F"/>
    <w:rsid w:val="00A534F2"/>
    <w:rsid w:val="00A618C4"/>
    <w:rsid w:val="00A64C56"/>
    <w:rsid w:val="00A66D8C"/>
    <w:rsid w:val="00A71AFF"/>
    <w:rsid w:val="00A81984"/>
    <w:rsid w:val="00A854BF"/>
    <w:rsid w:val="00A90A3A"/>
    <w:rsid w:val="00A90B35"/>
    <w:rsid w:val="00A95F50"/>
    <w:rsid w:val="00AA2BB0"/>
    <w:rsid w:val="00AA76BE"/>
    <w:rsid w:val="00AB2A93"/>
    <w:rsid w:val="00AC39F3"/>
    <w:rsid w:val="00AC7E0C"/>
    <w:rsid w:val="00AD0EAB"/>
    <w:rsid w:val="00AD6997"/>
    <w:rsid w:val="00AE19D2"/>
    <w:rsid w:val="00AF1994"/>
    <w:rsid w:val="00B006DB"/>
    <w:rsid w:val="00B1027B"/>
    <w:rsid w:val="00B117AB"/>
    <w:rsid w:val="00B136E5"/>
    <w:rsid w:val="00B153F4"/>
    <w:rsid w:val="00B22231"/>
    <w:rsid w:val="00B2428F"/>
    <w:rsid w:val="00B30AE1"/>
    <w:rsid w:val="00B352DE"/>
    <w:rsid w:val="00B4554E"/>
    <w:rsid w:val="00B564E9"/>
    <w:rsid w:val="00B6012F"/>
    <w:rsid w:val="00B66E61"/>
    <w:rsid w:val="00B72167"/>
    <w:rsid w:val="00B74536"/>
    <w:rsid w:val="00B75BBD"/>
    <w:rsid w:val="00B7657D"/>
    <w:rsid w:val="00B8088B"/>
    <w:rsid w:val="00B80E09"/>
    <w:rsid w:val="00B83F81"/>
    <w:rsid w:val="00B927AE"/>
    <w:rsid w:val="00B94A96"/>
    <w:rsid w:val="00BA5C92"/>
    <w:rsid w:val="00BA7FB9"/>
    <w:rsid w:val="00BC1950"/>
    <w:rsid w:val="00BD0CAF"/>
    <w:rsid w:val="00BD3D42"/>
    <w:rsid w:val="00BE0673"/>
    <w:rsid w:val="00BE0AAB"/>
    <w:rsid w:val="00BF3079"/>
    <w:rsid w:val="00BF38C2"/>
    <w:rsid w:val="00C00C6C"/>
    <w:rsid w:val="00C03D79"/>
    <w:rsid w:val="00C04E34"/>
    <w:rsid w:val="00C102FA"/>
    <w:rsid w:val="00C173C2"/>
    <w:rsid w:val="00C25E43"/>
    <w:rsid w:val="00C34B4C"/>
    <w:rsid w:val="00C37524"/>
    <w:rsid w:val="00C44986"/>
    <w:rsid w:val="00C460EA"/>
    <w:rsid w:val="00C4665B"/>
    <w:rsid w:val="00C51BA4"/>
    <w:rsid w:val="00C63E93"/>
    <w:rsid w:val="00C64FF4"/>
    <w:rsid w:val="00C6585A"/>
    <w:rsid w:val="00C66DBB"/>
    <w:rsid w:val="00C77027"/>
    <w:rsid w:val="00C83116"/>
    <w:rsid w:val="00C83A03"/>
    <w:rsid w:val="00C84837"/>
    <w:rsid w:val="00C879C3"/>
    <w:rsid w:val="00C90437"/>
    <w:rsid w:val="00C93973"/>
    <w:rsid w:val="00CA1AD5"/>
    <w:rsid w:val="00CA5C28"/>
    <w:rsid w:val="00CB22E3"/>
    <w:rsid w:val="00CE0F21"/>
    <w:rsid w:val="00CE166D"/>
    <w:rsid w:val="00CE6B76"/>
    <w:rsid w:val="00CE6C92"/>
    <w:rsid w:val="00D07DB8"/>
    <w:rsid w:val="00D2541D"/>
    <w:rsid w:val="00D26058"/>
    <w:rsid w:val="00D3320B"/>
    <w:rsid w:val="00D33981"/>
    <w:rsid w:val="00D45A62"/>
    <w:rsid w:val="00D4728F"/>
    <w:rsid w:val="00D52DC2"/>
    <w:rsid w:val="00D56FEE"/>
    <w:rsid w:val="00D57912"/>
    <w:rsid w:val="00D654E9"/>
    <w:rsid w:val="00D65ED4"/>
    <w:rsid w:val="00D743CB"/>
    <w:rsid w:val="00D75EA9"/>
    <w:rsid w:val="00D82FCB"/>
    <w:rsid w:val="00D84160"/>
    <w:rsid w:val="00D91288"/>
    <w:rsid w:val="00D93DBE"/>
    <w:rsid w:val="00DA7065"/>
    <w:rsid w:val="00DB0902"/>
    <w:rsid w:val="00DB5716"/>
    <w:rsid w:val="00DC0A66"/>
    <w:rsid w:val="00DC3B9A"/>
    <w:rsid w:val="00DC7A4A"/>
    <w:rsid w:val="00DD2175"/>
    <w:rsid w:val="00DD31BC"/>
    <w:rsid w:val="00DD3E10"/>
    <w:rsid w:val="00DF3B1C"/>
    <w:rsid w:val="00DF4A7E"/>
    <w:rsid w:val="00E03239"/>
    <w:rsid w:val="00E03523"/>
    <w:rsid w:val="00E2291D"/>
    <w:rsid w:val="00E2383A"/>
    <w:rsid w:val="00E300E5"/>
    <w:rsid w:val="00E32E1F"/>
    <w:rsid w:val="00E372D3"/>
    <w:rsid w:val="00E434E6"/>
    <w:rsid w:val="00E520C8"/>
    <w:rsid w:val="00E6331A"/>
    <w:rsid w:val="00E747F2"/>
    <w:rsid w:val="00E74B52"/>
    <w:rsid w:val="00E80760"/>
    <w:rsid w:val="00E83484"/>
    <w:rsid w:val="00E83D0D"/>
    <w:rsid w:val="00E900AF"/>
    <w:rsid w:val="00E96134"/>
    <w:rsid w:val="00EA2FE3"/>
    <w:rsid w:val="00EA6949"/>
    <w:rsid w:val="00EB5EBB"/>
    <w:rsid w:val="00EC3D9C"/>
    <w:rsid w:val="00EC459F"/>
    <w:rsid w:val="00ED4932"/>
    <w:rsid w:val="00ED550F"/>
    <w:rsid w:val="00EE300A"/>
    <w:rsid w:val="00EF098D"/>
    <w:rsid w:val="00EF3993"/>
    <w:rsid w:val="00F02BAD"/>
    <w:rsid w:val="00F25C0B"/>
    <w:rsid w:val="00F262FD"/>
    <w:rsid w:val="00F2673A"/>
    <w:rsid w:val="00F3258D"/>
    <w:rsid w:val="00F32E0E"/>
    <w:rsid w:val="00F36CC9"/>
    <w:rsid w:val="00F4356D"/>
    <w:rsid w:val="00F47407"/>
    <w:rsid w:val="00F47C45"/>
    <w:rsid w:val="00F52E09"/>
    <w:rsid w:val="00F549CC"/>
    <w:rsid w:val="00F61329"/>
    <w:rsid w:val="00F62054"/>
    <w:rsid w:val="00F6238E"/>
    <w:rsid w:val="00F75CD7"/>
    <w:rsid w:val="00F82275"/>
    <w:rsid w:val="00F9005E"/>
    <w:rsid w:val="00F941DE"/>
    <w:rsid w:val="00FA733E"/>
    <w:rsid w:val="00FB6B6B"/>
    <w:rsid w:val="00FB73AF"/>
    <w:rsid w:val="00FB7E72"/>
    <w:rsid w:val="00FC0D0A"/>
    <w:rsid w:val="00FC2C82"/>
    <w:rsid w:val="00FD1790"/>
    <w:rsid w:val="00FD36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4C50"/>
    <w:rPr>
      <w:rFonts w:ascii="Arial" w:hAnsi="Arial"/>
      <w:sz w:val="24"/>
    </w:rPr>
  </w:style>
  <w:style w:type="paragraph" w:styleId="Heading1">
    <w:name w:val="heading 1"/>
    <w:basedOn w:val="Normal"/>
    <w:next w:val="ListBullet"/>
    <w:link w:val="Heading1Char"/>
    <w:uiPriority w:val="99"/>
    <w:qFormat/>
    <w:rsid w:val="000E4C50"/>
    <w:pPr>
      <w:outlineLvl w:val="0"/>
    </w:pPr>
    <w:rPr>
      <w:b/>
      <w:kern w:val="28"/>
    </w:rPr>
  </w:style>
  <w:style w:type="paragraph" w:styleId="Heading2">
    <w:name w:val="heading 2"/>
    <w:basedOn w:val="Normal"/>
    <w:link w:val="Heading2Char"/>
    <w:uiPriority w:val="99"/>
    <w:qFormat/>
    <w:rsid w:val="000E4C50"/>
    <w:pPr>
      <w:outlineLvl w:val="1"/>
    </w:pPr>
  </w:style>
  <w:style w:type="paragraph" w:styleId="Heading3">
    <w:name w:val="heading 3"/>
    <w:basedOn w:val="Normal"/>
    <w:next w:val="Normal"/>
    <w:link w:val="Heading3Char"/>
    <w:uiPriority w:val="99"/>
    <w:qFormat/>
    <w:rsid w:val="000E4C50"/>
    <w:pPr>
      <w:spacing w:before="240" w:after="60"/>
      <w:outlineLvl w:val="2"/>
    </w:pPr>
    <w:rPr>
      <w:b/>
    </w:rPr>
  </w:style>
  <w:style w:type="paragraph" w:styleId="Heading4">
    <w:name w:val="heading 4"/>
    <w:basedOn w:val="Normal"/>
    <w:next w:val="Normal"/>
    <w:link w:val="Heading4Char"/>
    <w:uiPriority w:val="99"/>
    <w:qFormat/>
    <w:rsid w:val="000E4C50"/>
    <w:pPr>
      <w:spacing w:before="240" w:after="60"/>
      <w:outlineLvl w:val="3"/>
    </w:pPr>
    <w:rPr>
      <w:b/>
      <w:i/>
    </w:rPr>
  </w:style>
  <w:style w:type="paragraph" w:styleId="Heading5">
    <w:name w:val="heading 5"/>
    <w:basedOn w:val="Normal"/>
    <w:next w:val="Normal"/>
    <w:link w:val="Heading5Char"/>
    <w:uiPriority w:val="99"/>
    <w:qFormat/>
    <w:rsid w:val="000E4C50"/>
    <w:pPr>
      <w:numPr>
        <w:ilvl w:val="4"/>
        <w:numId w:val="1"/>
      </w:numPr>
      <w:tabs>
        <w:tab w:val="clear" w:pos="360"/>
        <w:tab w:val="left" w:pos="578"/>
      </w:tabs>
      <w:spacing w:before="240" w:after="60"/>
      <w:ind w:left="0" w:firstLine="0"/>
      <w:outlineLvl w:val="4"/>
    </w:pPr>
    <w:rPr>
      <w:sz w:val="22"/>
    </w:rPr>
  </w:style>
  <w:style w:type="paragraph" w:styleId="Heading6">
    <w:name w:val="heading 6"/>
    <w:basedOn w:val="Normal"/>
    <w:next w:val="Normal"/>
    <w:link w:val="Heading6Char"/>
    <w:uiPriority w:val="99"/>
    <w:qFormat/>
    <w:rsid w:val="000E4C50"/>
    <w:pPr>
      <w:numPr>
        <w:ilvl w:val="5"/>
        <w:numId w:val="2"/>
      </w:numPr>
      <w:tabs>
        <w:tab w:val="clear" w:pos="360"/>
        <w:tab w:val="left" w:pos="578"/>
      </w:tabs>
      <w:spacing w:before="240" w:after="60"/>
      <w:ind w:left="0" w:firstLine="0"/>
      <w:outlineLvl w:val="5"/>
    </w:pPr>
    <w:rPr>
      <w:i/>
      <w:sz w:val="22"/>
    </w:rPr>
  </w:style>
  <w:style w:type="paragraph" w:styleId="Heading7">
    <w:name w:val="heading 7"/>
    <w:basedOn w:val="Normal"/>
    <w:next w:val="Normal"/>
    <w:link w:val="Heading7Char"/>
    <w:uiPriority w:val="99"/>
    <w:qFormat/>
    <w:rsid w:val="000E4C50"/>
    <w:pPr>
      <w:numPr>
        <w:ilvl w:val="6"/>
        <w:numId w:val="3"/>
      </w:numPr>
      <w:tabs>
        <w:tab w:val="clear" w:pos="360"/>
        <w:tab w:val="left" w:pos="578"/>
      </w:tabs>
      <w:spacing w:before="240" w:after="60"/>
      <w:ind w:left="0" w:firstLine="0"/>
      <w:jc w:val="both"/>
      <w:outlineLvl w:val="6"/>
    </w:pPr>
  </w:style>
  <w:style w:type="paragraph" w:styleId="Heading8">
    <w:name w:val="heading 8"/>
    <w:basedOn w:val="Normal"/>
    <w:next w:val="Normal"/>
    <w:link w:val="Heading8Char"/>
    <w:uiPriority w:val="99"/>
    <w:qFormat/>
    <w:rsid w:val="000E4C50"/>
    <w:pPr>
      <w:numPr>
        <w:ilvl w:val="7"/>
        <w:numId w:val="4"/>
      </w:numPr>
      <w:tabs>
        <w:tab w:val="clear" w:pos="360"/>
        <w:tab w:val="left" w:pos="578"/>
      </w:tabs>
      <w:spacing w:before="240" w:after="60"/>
      <w:ind w:left="0" w:firstLine="0"/>
      <w:jc w:val="both"/>
      <w:outlineLvl w:val="7"/>
    </w:pPr>
    <w:rPr>
      <w:i/>
    </w:rPr>
  </w:style>
  <w:style w:type="paragraph" w:styleId="Heading9">
    <w:name w:val="heading 9"/>
    <w:basedOn w:val="Normal"/>
    <w:next w:val="Normal"/>
    <w:link w:val="Heading9Char"/>
    <w:uiPriority w:val="99"/>
    <w:qFormat/>
    <w:rsid w:val="000E4C50"/>
    <w:pPr>
      <w:numPr>
        <w:ilvl w:val="8"/>
        <w:numId w:val="5"/>
      </w:numPr>
      <w:tabs>
        <w:tab w:val="clear" w:pos="360"/>
        <w:tab w:val="left" w:pos="578"/>
      </w:tabs>
      <w:spacing w:before="240" w:after="60"/>
      <w:ind w:left="0" w:firstLine="0"/>
      <w:jc w:val="both"/>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1849"/>
    <w:rPr>
      <w:rFonts w:ascii="Cambria" w:hAnsi="Cambria" w:cs="Times New Roman"/>
      <w:b/>
      <w:bCs/>
      <w:kern w:val="32"/>
      <w:sz w:val="32"/>
      <w:szCs w:val="32"/>
    </w:rPr>
  </w:style>
  <w:style w:type="character" w:customStyle="1" w:styleId="Heading2Char">
    <w:name w:val="Heading 2 Char"/>
    <w:link w:val="Heading2"/>
    <w:uiPriority w:val="99"/>
    <w:semiHidden/>
    <w:locked/>
    <w:rsid w:val="009C1849"/>
    <w:rPr>
      <w:rFonts w:ascii="Cambria" w:hAnsi="Cambria" w:cs="Times New Roman"/>
      <w:b/>
      <w:bCs/>
      <w:i/>
      <w:iCs/>
      <w:sz w:val="28"/>
      <w:szCs w:val="28"/>
    </w:rPr>
  </w:style>
  <w:style w:type="character" w:customStyle="1" w:styleId="Heading3Char">
    <w:name w:val="Heading 3 Char"/>
    <w:link w:val="Heading3"/>
    <w:uiPriority w:val="99"/>
    <w:semiHidden/>
    <w:locked/>
    <w:rsid w:val="009C1849"/>
    <w:rPr>
      <w:rFonts w:ascii="Cambria" w:hAnsi="Cambria" w:cs="Times New Roman"/>
      <w:b/>
      <w:bCs/>
      <w:sz w:val="26"/>
      <w:szCs w:val="26"/>
    </w:rPr>
  </w:style>
  <w:style w:type="character" w:customStyle="1" w:styleId="Heading4Char">
    <w:name w:val="Heading 4 Char"/>
    <w:link w:val="Heading4"/>
    <w:uiPriority w:val="99"/>
    <w:semiHidden/>
    <w:locked/>
    <w:rsid w:val="009C1849"/>
    <w:rPr>
      <w:rFonts w:ascii="Calibri" w:hAnsi="Calibri" w:cs="Times New Roman"/>
      <w:b/>
      <w:bCs/>
      <w:sz w:val="28"/>
      <w:szCs w:val="28"/>
    </w:rPr>
  </w:style>
  <w:style w:type="character" w:customStyle="1" w:styleId="Heading5Char">
    <w:name w:val="Heading 5 Char"/>
    <w:link w:val="Heading5"/>
    <w:uiPriority w:val="99"/>
    <w:locked/>
    <w:rsid w:val="009C1849"/>
    <w:rPr>
      <w:rFonts w:ascii="Arial" w:hAnsi="Arial"/>
      <w:sz w:val="22"/>
    </w:rPr>
  </w:style>
  <w:style w:type="character" w:customStyle="1" w:styleId="Heading6Char">
    <w:name w:val="Heading 6 Char"/>
    <w:link w:val="Heading6"/>
    <w:uiPriority w:val="99"/>
    <w:locked/>
    <w:rsid w:val="009C1849"/>
    <w:rPr>
      <w:rFonts w:ascii="Arial" w:hAnsi="Arial"/>
      <w:i/>
      <w:sz w:val="22"/>
    </w:rPr>
  </w:style>
  <w:style w:type="character" w:customStyle="1" w:styleId="Heading7Char">
    <w:name w:val="Heading 7 Char"/>
    <w:link w:val="Heading7"/>
    <w:uiPriority w:val="99"/>
    <w:locked/>
    <w:rsid w:val="009C1849"/>
    <w:rPr>
      <w:rFonts w:ascii="Arial" w:hAnsi="Arial"/>
      <w:sz w:val="24"/>
    </w:rPr>
  </w:style>
  <w:style w:type="character" w:customStyle="1" w:styleId="Heading8Char">
    <w:name w:val="Heading 8 Char"/>
    <w:link w:val="Heading8"/>
    <w:uiPriority w:val="99"/>
    <w:locked/>
    <w:rsid w:val="009C1849"/>
    <w:rPr>
      <w:rFonts w:ascii="Arial" w:hAnsi="Arial"/>
      <w:i/>
      <w:sz w:val="24"/>
    </w:rPr>
  </w:style>
  <w:style w:type="character" w:customStyle="1" w:styleId="Heading9Char">
    <w:name w:val="Heading 9 Char"/>
    <w:link w:val="Heading9"/>
    <w:uiPriority w:val="99"/>
    <w:locked/>
    <w:rsid w:val="009C1849"/>
    <w:rPr>
      <w:rFonts w:ascii="Arial" w:hAnsi="Arial"/>
      <w:i/>
      <w:sz w:val="18"/>
    </w:rPr>
  </w:style>
  <w:style w:type="paragraph" w:styleId="Footer">
    <w:name w:val="footer"/>
    <w:basedOn w:val="Normal"/>
    <w:link w:val="FooterChar"/>
    <w:rsid w:val="000E4C50"/>
    <w:pPr>
      <w:tabs>
        <w:tab w:val="right" w:pos="9026"/>
      </w:tabs>
    </w:pPr>
    <w:rPr>
      <w:sz w:val="18"/>
    </w:rPr>
  </w:style>
  <w:style w:type="character" w:customStyle="1" w:styleId="FooterChar">
    <w:name w:val="Footer Char"/>
    <w:link w:val="Footer"/>
    <w:locked/>
    <w:rsid w:val="009C1849"/>
    <w:rPr>
      <w:rFonts w:ascii="Arial" w:hAnsi="Arial" w:cs="Times New Roman"/>
      <w:sz w:val="20"/>
      <w:szCs w:val="20"/>
    </w:rPr>
  </w:style>
  <w:style w:type="paragraph" w:customStyle="1" w:styleId="MinAddressee">
    <w:name w:val="MinAddressee"/>
    <w:basedOn w:val="Normal"/>
    <w:uiPriority w:val="99"/>
    <w:rsid w:val="000E4C50"/>
  </w:style>
  <w:style w:type="paragraph" w:customStyle="1" w:styleId="Department">
    <w:name w:val="Department"/>
    <w:basedOn w:val="Normal"/>
    <w:next w:val="Division"/>
    <w:uiPriority w:val="99"/>
    <w:rsid w:val="000E4C50"/>
    <w:pPr>
      <w:keepNext/>
      <w:tabs>
        <w:tab w:val="right" w:pos="3385"/>
        <w:tab w:val="center" w:pos="4507"/>
      </w:tabs>
      <w:ind w:left="567"/>
      <w:jc w:val="center"/>
    </w:pPr>
    <w:rPr>
      <w:b/>
      <w:caps/>
      <w:sz w:val="28"/>
    </w:rPr>
  </w:style>
  <w:style w:type="paragraph" w:customStyle="1" w:styleId="Division">
    <w:name w:val="Division"/>
    <w:basedOn w:val="Normal"/>
    <w:uiPriority w:val="99"/>
    <w:rsid w:val="000E4C50"/>
    <w:pPr>
      <w:keepNext/>
      <w:tabs>
        <w:tab w:val="center" w:leader="underscore" w:pos="5387"/>
        <w:tab w:val="right" w:leader="underscore" w:pos="9356"/>
      </w:tabs>
      <w:spacing w:after="300"/>
      <w:ind w:left="1134"/>
    </w:pPr>
    <w:rPr>
      <w:i/>
    </w:rPr>
  </w:style>
  <w:style w:type="paragraph" w:customStyle="1" w:styleId="SubjectDetails">
    <w:name w:val="SubjectDetails"/>
    <w:basedOn w:val="Normal"/>
    <w:uiPriority w:val="99"/>
    <w:rsid w:val="000E4C50"/>
    <w:pPr>
      <w:keepNext/>
      <w:jc w:val="center"/>
    </w:pPr>
    <w:rPr>
      <w:b/>
      <w:caps/>
      <w:u w:val="single"/>
    </w:rPr>
  </w:style>
  <w:style w:type="paragraph" w:customStyle="1" w:styleId="NormalHanging">
    <w:name w:val="Normal Hanging"/>
    <w:basedOn w:val="Normal"/>
    <w:uiPriority w:val="99"/>
    <w:rsid w:val="000E4C50"/>
    <w:pPr>
      <w:ind w:left="578" w:hanging="578"/>
    </w:pPr>
  </w:style>
  <w:style w:type="character" w:styleId="CommentReference">
    <w:name w:val="annotation reference"/>
    <w:uiPriority w:val="99"/>
    <w:semiHidden/>
    <w:rsid w:val="000E4C50"/>
    <w:rPr>
      <w:rFonts w:cs="Times New Roman"/>
      <w:sz w:val="16"/>
    </w:rPr>
  </w:style>
  <w:style w:type="paragraph" w:customStyle="1" w:styleId="Hidden">
    <w:name w:val="Hidden"/>
    <w:basedOn w:val="Normal"/>
    <w:uiPriority w:val="99"/>
    <w:rsid w:val="000E4C50"/>
    <w:pPr>
      <w:tabs>
        <w:tab w:val="left" w:pos="578"/>
      </w:tabs>
      <w:ind w:left="576"/>
    </w:pPr>
    <w:rPr>
      <w:vanish/>
      <w:color w:val="FF00FF"/>
    </w:rPr>
  </w:style>
  <w:style w:type="character" w:styleId="Strong">
    <w:name w:val="Strong"/>
    <w:uiPriority w:val="99"/>
    <w:qFormat/>
    <w:rsid w:val="000E4C50"/>
    <w:rPr>
      <w:rFonts w:cs="Times New Roman"/>
      <w:b/>
    </w:rPr>
  </w:style>
  <w:style w:type="paragraph" w:customStyle="1" w:styleId="Name">
    <w:name w:val="Name"/>
    <w:basedOn w:val="Normal"/>
    <w:uiPriority w:val="99"/>
    <w:rsid w:val="000E4C50"/>
  </w:style>
  <w:style w:type="paragraph" w:styleId="Signature">
    <w:name w:val="Signature"/>
    <w:basedOn w:val="Normal"/>
    <w:next w:val="Name"/>
    <w:link w:val="SignatureChar"/>
    <w:uiPriority w:val="99"/>
    <w:rsid w:val="000E4C50"/>
    <w:pPr>
      <w:keepNext/>
      <w:spacing w:before="240" w:after="720"/>
    </w:pPr>
  </w:style>
  <w:style w:type="character" w:customStyle="1" w:styleId="SignatureChar">
    <w:name w:val="Signature Char"/>
    <w:link w:val="Signature"/>
    <w:uiPriority w:val="99"/>
    <w:semiHidden/>
    <w:locked/>
    <w:rsid w:val="009C1849"/>
    <w:rPr>
      <w:rFonts w:ascii="Arial" w:hAnsi="Arial" w:cs="Times New Roman"/>
      <w:sz w:val="20"/>
      <w:szCs w:val="20"/>
    </w:rPr>
  </w:style>
  <w:style w:type="paragraph" w:styleId="Closing">
    <w:name w:val="Closing"/>
    <w:basedOn w:val="Normal"/>
    <w:link w:val="ClosingChar"/>
    <w:uiPriority w:val="99"/>
    <w:rsid w:val="000E4C50"/>
  </w:style>
  <w:style w:type="character" w:customStyle="1" w:styleId="ClosingChar">
    <w:name w:val="Closing Char"/>
    <w:link w:val="Closing"/>
    <w:uiPriority w:val="99"/>
    <w:semiHidden/>
    <w:locked/>
    <w:rsid w:val="009C1849"/>
    <w:rPr>
      <w:rFonts w:ascii="Arial" w:hAnsi="Arial" w:cs="Times New Roman"/>
      <w:sz w:val="20"/>
      <w:szCs w:val="20"/>
    </w:rPr>
  </w:style>
  <w:style w:type="paragraph" w:customStyle="1" w:styleId="Contact">
    <w:name w:val="Contact"/>
    <w:basedOn w:val="Normal"/>
    <w:uiPriority w:val="99"/>
    <w:rsid w:val="000E4C50"/>
    <w:pPr>
      <w:jc w:val="right"/>
    </w:pPr>
    <w:rPr>
      <w:sz w:val="20"/>
    </w:rPr>
  </w:style>
  <w:style w:type="paragraph" w:styleId="BodyTextIndent">
    <w:name w:val="Body Text Indent"/>
    <w:basedOn w:val="BodyText"/>
    <w:link w:val="BodyTextIndentChar"/>
    <w:uiPriority w:val="99"/>
    <w:rsid w:val="000E4C50"/>
    <w:pPr>
      <w:ind w:left="720"/>
    </w:pPr>
  </w:style>
  <w:style w:type="character" w:customStyle="1" w:styleId="BodyTextIndentChar">
    <w:name w:val="Body Text Indent Char"/>
    <w:link w:val="BodyTextIndent"/>
    <w:uiPriority w:val="99"/>
    <w:semiHidden/>
    <w:locked/>
    <w:rsid w:val="009C1849"/>
    <w:rPr>
      <w:rFonts w:ascii="Arial" w:hAnsi="Arial" w:cs="Times New Roman"/>
      <w:sz w:val="20"/>
      <w:szCs w:val="20"/>
    </w:rPr>
  </w:style>
  <w:style w:type="paragraph" w:customStyle="1" w:styleId="Attention">
    <w:name w:val="Attention"/>
    <w:basedOn w:val="Normal"/>
    <w:uiPriority w:val="99"/>
    <w:rsid w:val="000E4C50"/>
    <w:pPr>
      <w:keepNext/>
      <w:ind w:left="720" w:hanging="720"/>
    </w:pPr>
    <w:rPr>
      <w:b/>
    </w:rPr>
  </w:style>
  <w:style w:type="paragraph" w:styleId="BodyText">
    <w:name w:val="Body Text"/>
    <w:basedOn w:val="Normal"/>
    <w:link w:val="BodyTextChar"/>
    <w:uiPriority w:val="99"/>
    <w:rsid w:val="000E4C50"/>
  </w:style>
  <w:style w:type="character" w:customStyle="1" w:styleId="BodyTextChar">
    <w:name w:val="Body Text Char"/>
    <w:link w:val="BodyText"/>
    <w:uiPriority w:val="99"/>
    <w:locked/>
    <w:rsid w:val="009C1849"/>
    <w:rPr>
      <w:rFonts w:ascii="Arial" w:hAnsi="Arial" w:cs="Times New Roman"/>
      <w:sz w:val="20"/>
      <w:szCs w:val="20"/>
    </w:rPr>
  </w:style>
  <w:style w:type="paragraph" w:customStyle="1" w:styleId="DeptName">
    <w:name w:val="DeptName"/>
    <w:basedOn w:val="Footer"/>
    <w:next w:val="Footer"/>
    <w:uiPriority w:val="99"/>
    <w:rsid w:val="000E4C50"/>
    <w:pPr>
      <w:tabs>
        <w:tab w:val="clear" w:pos="9026"/>
        <w:tab w:val="center" w:pos="4153"/>
        <w:tab w:val="right" w:pos="8306"/>
      </w:tabs>
      <w:spacing w:before="360" w:line="240" w:lineRule="exact"/>
      <w:ind w:left="-1644" w:right="-1281"/>
      <w:jc w:val="center"/>
    </w:pPr>
    <w:rPr>
      <w:spacing w:val="54"/>
    </w:rPr>
  </w:style>
  <w:style w:type="paragraph" w:customStyle="1" w:styleId="Draft">
    <w:name w:val="Draft"/>
    <w:basedOn w:val="MinAddressee"/>
    <w:uiPriority w:val="99"/>
    <w:rsid w:val="000E4C50"/>
    <w:pPr>
      <w:jc w:val="center"/>
    </w:pPr>
    <w:rPr>
      <w:caps/>
    </w:rPr>
  </w:style>
  <w:style w:type="paragraph" w:customStyle="1" w:styleId="Example">
    <w:name w:val="Example"/>
    <w:basedOn w:val="BodyText"/>
    <w:uiPriority w:val="99"/>
    <w:rsid w:val="000E4C50"/>
    <w:pPr>
      <w:pBdr>
        <w:top w:val="single" w:sz="6" w:space="1" w:color="auto"/>
        <w:left w:val="single" w:sz="6" w:space="1" w:color="auto"/>
        <w:bottom w:val="single" w:sz="6" w:space="1" w:color="auto"/>
        <w:right w:val="single" w:sz="6" w:space="1" w:color="auto"/>
      </w:pBdr>
      <w:spacing w:after="57" w:line="240" w:lineRule="atLeast"/>
      <w:ind w:left="567"/>
    </w:pPr>
    <w:rPr>
      <w:sz w:val="20"/>
    </w:rPr>
  </w:style>
  <w:style w:type="paragraph" w:customStyle="1" w:styleId="FileReference">
    <w:name w:val="FileReference"/>
    <w:basedOn w:val="Normal"/>
    <w:uiPriority w:val="99"/>
    <w:rsid w:val="000E4C50"/>
    <w:pPr>
      <w:tabs>
        <w:tab w:val="left" w:pos="578"/>
      </w:tabs>
      <w:jc w:val="right"/>
    </w:pPr>
  </w:style>
  <w:style w:type="paragraph" w:customStyle="1" w:styleId="FileRefDOS">
    <w:name w:val="FileRefDOS"/>
    <w:basedOn w:val="FileReference"/>
    <w:uiPriority w:val="99"/>
    <w:rsid w:val="000E4C50"/>
    <w:rPr>
      <w:sz w:val="12"/>
    </w:rPr>
  </w:style>
  <w:style w:type="paragraph" w:customStyle="1" w:styleId="FileRefs">
    <w:name w:val="FileRefs"/>
    <w:basedOn w:val="Normal"/>
    <w:uiPriority w:val="99"/>
    <w:rsid w:val="000E4C50"/>
    <w:pPr>
      <w:tabs>
        <w:tab w:val="left" w:pos="720"/>
      </w:tabs>
      <w:ind w:left="215" w:hanging="215"/>
    </w:pPr>
  </w:style>
  <w:style w:type="paragraph" w:styleId="Header">
    <w:name w:val="header"/>
    <w:basedOn w:val="Normal"/>
    <w:link w:val="HeaderChar"/>
    <w:uiPriority w:val="99"/>
    <w:rsid w:val="000E4C50"/>
    <w:pPr>
      <w:tabs>
        <w:tab w:val="left" w:pos="2268"/>
        <w:tab w:val="left" w:pos="4536"/>
        <w:tab w:val="left" w:pos="6804"/>
      </w:tabs>
      <w:jc w:val="right"/>
    </w:pPr>
    <w:rPr>
      <w:sz w:val="22"/>
    </w:rPr>
  </w:style>
  <w:style w:type="character" w:customStyle="1" w:styleId="HeaderChar">
    <w:name w:val="Header Char"/>
    <w:link w:val="Header"/>
    <w:uiPriority w:val="99"/>
    <w:semiHidden/>
    <w:locked/>
    <w:rsid w:val="009C1849"/>
    <w:rPr>
      <w:rFonts w:ascii="Arial" w:hAnsi="Arial" w:cs="Times New Roman"/>
      <w:sz w:val="20"/>
      <w:szCs w:val="20"/>
    </w:rPr>
  </w:style>
  <w:style w:type="paragraph" w:styleId="ListBullet">
    <w:name w:val="List Bullet"/>
    <w:basedOn w:val="NormalHanging"/>
    <w:autoRedefine/>
    <w:uiPriority w:val="99"/>
    <w:rsid w:val="00864D1A"/>
    <w:pPr>
      <w:numPr>
        <w:numId w:val="9"/>
      </w:numPr>
    </w:pPr>
    <w:rPr>
      <w:szCs w:val="24"/>
    </w:rPr>
  </w:style>
  <w:style w:type="paragraph" w:customStyle="1" w:styleId="MinContact">
    <w:name w:val="MinContact"/>
    <w:basedOn w:val="MinAddressee"/>
    <w:uiPriority w:val="99"/>
    <w:rsid w:val="000E4C50"/>
    <w:pPr>
      <w:spacing w:before="720"/>
    </w:pPr>
  </w:style>
  <w:style w:type="paragraph" w:customStyle="1" w:styleId="NameBold">
    <w:name w:val="Name Bold"/>
    <w:basedOn w:val="Name"/>
    <w:uiPriority w:val="99"/>
    <w:rsid w:val="000E4C50"/>
    <w:rPr>
      <w:u w:val="single"/>
    </w:rPr>
  </w:style>
  <w:style w:type="paragraph" w:styleId="NormalIndent">
    <w:name w:val="Normal Indent"/>
    <w:basedOn w:val="NormalHanging"/>
    <w:uiPriority w:val="99"/>
    <w:rsid w:val="000E4C50"/>
    <w:pPr>
      <w:ind w:left="360" w:firstLine="0"/>
    </w:pPr>
  </w:style>
  <w:style w:type="character" w:styleId="PageNumber">
    <w:name w:val="page number"/>
    <w:uiPriority w:val="99"/>
    <w:rsid w:val="000E4C50"/>
    <w:rPr>
      <w:rFonts w:cs="Times New Roman"/>
    </w:rPr>
  </w:style>
  <w:style w:type="paragraph" w:customStyle="1" w:styleId="SubjectDetails0">
    <w:name w:val="SubjectDetails 0"/>
    <w:basedOn w:val="SubjectDetails"/>
    <w:uiPriority w:val="99"/>
    <w:rsid w:val="000E4C50"/>
    <w:pPr>
      <w:spacing w:after="240"/>
    </w:pPr>
  </w:style>
  <w:style w:type="paragraph" w:styleId="CommentText">
    <w:name w:val="annotation text"/>
    <w:basedOn w:val="Normal"/>
    <w:link w:val="CommentTextChar"/>
    <w:uiPriority w:val="99"/>
    <w:semiHidden/>
    <w:rsid w:val="000E4C50"/>
    <w:rPr>
      <w:sz w:val="20"/>
    </w:rPr>
  </w:style>
  <w:style w:type="character" w:customStyle="1" w:styleId="CommentTextChar">
    <w:name w:val="Comment Text Char"/>
    <w:link w:val="CommentText"/>
    <w:uiPriority w:val="99"/>
    <w:semiHidden/>
    <w:locked/>
    <w:rsid w:val="009C1849"/>
    <w:rPr>
      <w:rFonts w:ascii="Arial" w:hAnsi="Arial" w:cs="Times New Roman"/>
      <w:sz w:val="20"/>
      <w:szCs w:val="20"/>
    </w:rPr>
  </w:style>
  <w:style w:type="paragraph" w:customStyle="1" w:styleId="BodyTextHanging">
    <w:name w:val="Body Text Hanging"/>
    <w:basedOn w:val="BodyText"/>
    <w:uiPriority w:val="99"/>
    <w:rsid w:val="000E4C50"/>
    <w:pPr>
      <w:ind w:left="720" w:hanging="720"/>
    </w:pPr>
  </w:style>
  <w:style w:type="paragraph" w:customStyle="1" w:styleId="Addressee">
    <w:name w:val="Addressee"/>
    <w:basedOn w:val="Normal"/>
    <w:uiPriority w:val="99"/>
    <w:rsid w:val="000E4C50"/>
  </w:style>
  <w:style w:type="paragraph" w:customStyle="1" w:styleId="FileRefs1">
    <w:name w:val="FileRefs1"/>
    <w:basedOn w:val="FileRefs"/>
    <w:uiPriority w:val="99"/>
    <w:rsid w:val="000E4C50"/>
    <w:pPr>
      <w:ind w:left="113" w:hanging="113"/>
    </w:pPr>
  </w:style>
  <w:style w:type="paragraph" w:customStyle="1" w:styleId="DeptLogo">
    <w:name w:val="DeptLogo"/>
    <w:basedOn w:val="Header"/>
    <w:uiPriority w:val="99"/>
    <w:rsid w:val="000E4C50"/>
    <w:pPr>
      <w:tabs>
        <w:tab w:val="clear" w:pos="2268"/>
        <w:tab w:val="clear" w:pos="4536"/>
        <w:tab w:val="clear" w:pos="6804"/>
        <w:tab w:val="center" w:pos="4252"/>
        <w:tab w:val="right" w:pos="8504"/>
      </w:tabs>
      <w:spacing w:before="720"/>
      <w:jc w:val="left"/>
    </w:pPr>
    <w:rPr>
      <w:sz w:val="24"/>
    </w:rPr>
  </w:style>
  <w:style w:type="paragraph" w:customStyle="1" w:styleId="StyleBefore24pt">
    <w:name w:val="Style Before:  24 pt"/>
    <w:basedOn w:val="Normal"/>
    <w:next w:val="Normal"/>
    <w:uiPriority w:val="99"/>
    <w:rsid w:val="000E4C50"/>
    <w:pPr>
      <w:spacing w:before="480"/>
    </w:pPr>
  </w:style>
  <w:style w:type="paragraph" w:customStyle="1" w:styleId="Lettertext">
    <w:name w:val="Letter text"/>
    <w:basedOn w:val="Normal"/>
    <w:uiPriority w:val="99"/>
    <w:rsid w:val="000E4C50"/>
  </w:style>
  <w:style w:type="paragraph" w:customStyle="1" w:styleId="SubjectHeading">
    <w:name w:val="Subject Heading"/>
    <w:basedOn w:val="Heading1"/>
    <w:next w:val="BodyText"/>
    <w:uiPriority w:val="99"/>
    <w:rsid w:val="000E4C50"/>
    <w:pPr>
      <w:keepNext/>
      <w:spacing w:before="320"/>
    </w:pPr>
    <w:rPr>
      <w:kern w:val="0"/>
      <w:sz w:val="22"/>
    </w:rPr>
  </w:style>
  <w:style w:type="paragraph" w:customStyle="1" w:styleId="StyleBefore18pt">
    <w:name w:val="Style Before:  18 pt"/>
    <w:basedOn w:val="Normal"/>
    <w:uiPriority w:val="99"/>
    <w:rsid w:val="000E4C50"/>
    <w:pPr>
      <w:spacing w:before="360"/>
    </w:pPr>
  </w:style>
  <w:style w:type="paragraph" w:customStyle="1" w:styleId="TrackingNo">
    <w:name w:val="TrackingNo"/>
    <w:basedOn w:val="Normal"/>
    <w:uiPriority w:val="99"/>
    <w:rsid w:val="000E4C50"/>
    <w:pPr>
      <w:jc w:val="right"/>
    </w:pPr>
  </w:style>
  <w:style w:type="paragraph" w:customStyle="1" w:styleId="OfficeofDG">
    <w:name w:val="Office of DG"/>
    <w:basedOn w:val="Normal"/>
    <w:uiPriority w:val="99"/>
    <w:rsid w:val="000E4C50"/>
    <w:rPr>
      <w:b/>
      <w:sz w:val="22"/>
    </w:rPr>
  </w:style>
  <w:style w:type="paragraph" w:customStyle="1" w:styleId="DIPNRTemplate">
    <w:name w:val="DIPNR Template"/>
    <w:basedOn w:val="Footer"/>
    <w:uiPriority w:val="99"/>
    <w:rsid w:val="000E4C50"/>
    <w:pPr>
      <w:jc w:val="right"/>
    </w:pPr>
    <w:rPr>
      <w:color w:val="808080"/>
      <w:sz w:val="16"/>
    </w:rPr>
  </w:style>
  <w:style w:type="character" w:styleId="Hyperlink">
    <w:name w:val="Hyperlink"/>
    <w:uiPriority w:val="99"/>
    <w:rsid w:val="00CA5C28"/>
    <w:rPr>
      <w:rFonts w:cs="Times New Roman"/>
      <w:color w:val="0000FF"/>
      <w:u w:val="single"/>
    </w:rPr>
  </w:style>
  <w:style w:type="paragraph" w:styleId="BalloonText">
    <w:name w:val="Balloon Text"/>
    <w:basedOn w:val="Normal"/>
    <w:link w:val="BalloonTextChar"/>
    <w:uiPriority w:val="99"/>
    <w:semiHidden/>
    <w:unhideWhenUsed/>
    <w:locked/>
    <w:rsid w:val="00F549CC"/>
    <w:rPr>
      <w:rFonts w:ascii="Tahoma" w:hAnsi="Tahoma" w:cs="Tahoma"/>
      <w:sz w:val="16"/>
      <w:szCs w:val="16"/>
    </w:rPr>
  </w:style>
  <w:style w:type="character" w:customStyle="1" w:styleId="BalloonTextChar">
    <w:name w:val="Balloon Text Char"/>
    <w:link w:val="BalloonText"/>
    <w:uiPriority w:val="99"/>
    <w:semiHidden/>
    <w:rsid w:val="00F549CC"/>
    <w:rPr>
      <w:rFonts w:ascii="Tahoma" w:hAnsi="Tahoma" w:cs="Tahoma"/>
      <w:sz w:val="16"/>
      <w:szCs w:val="16"/>
    </w:rPr>
  </w:style>
  <w:style w:type="paragraph" w:styleId="ListParagraph">
    <w:name w:val="List Paragraph"/>
    <w:basedOn w:val="Normal"/>
    <w:uiPriority w:val="34"/>
    <w:qFormat/>
    <w:rsid w:val="00CA1AD5"/>
    <w:pPr>
      <w:ind w:left="720"/>
      <w:contextualSpacing/>
    </w:pPr>
  </w:style>
  <w:style w:type="paragraph" w:styleId="CommentSubject">
    <w:name w:val="annotation subject"/>
    <w:basedOn w:val="CommentText"/>
    <w:next w:val="CommentText"/>
    <w:link w:val="CommentSubjectChar"/>
    <w:uiPriority w:val="99"/>
    <w:semiHidden/>
    <w:unhideWhenUsed/>
    <w:locked/>
    <w:rsid w:val="00B74536"/>
    <w:rPr>
      <w:b/>
      <w:bCs/>
    </w:rPr>
  </w:style>
  <w:style w:type="character" w:customStyle="1" w:styleId="CommentSubjectChar">
    <w:name w:val="Comment Subject Char"/>
    <w:basedOn w:val="CommentTextChar"/>
    <w:link w:val="CommentSubject"/>
    <w:uiPriority w:val="99"/>
    <w:semiHidden/>
    <w:rsid w:val="00B74536"/>
    <w:rPr>
      <w:rFonts w:ascii="Arial"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E4C50"/>
    <w:rPr>
      <w:rFonts w:ascii="Arial" w:hAnsi="Arial"/>
      <w:sz w:val="24"/>
    </w:rPr>
  </w:style>
  <w:style w:type="paragraph" w:styleId="Heading1">
    <w:name w:val="heading 1"/>
    <w:basedOn w:val="Normal"/>
    <w:next w:val="ListBullet"/>
    <w:link w:val="Heading1Char"/>
    <w:uiPriority w:val="99"/>
    <w:qFormat/>
    <w:rsid w:val="000E4C50"/>
    <w:pPr>
      <w:outlineLvl w:val="0"/>
    </w:pPr>
    <w:rPr>
      <w:b/>
      <w:kern w:val="28"/>
    </w:rPr>
  </w:style>
  <w:style w:type="paragraph" w:styleId="Heading2">
    <w:name w:val="heading 2"/>
    <w:basedOn w:val="Normal"/>
    <w:link w:val="Heading2Char"/>
    <w:uiPriority w:val="99"/>
    <w:qFormat/>
    <w:rsid w:val="000E4C50"/>
    <w:pPr>
      <w:outlineLvl w:val="1"/>
    </w:pPr>
  </w:style>
  <w:style w:type="paragraph" w:styleId="Heading3">
    <w:name w:val="heading 3"/>
    <w:basedOn w:val="Normal"/>
    <w:next w:val="Normal"/>
    <w:link w:val="Heading3Char"/>
    <w:uiPriority w:val="99"/>
    <w:qFormat/>
    <w:rsid w:val="000E4C50"/>
    <w:pPr>
      <w:spacing w:before="240" w:after="60"/>
      <w:outlineLvl w:val="2"/>
    </w:pPr>
    <w:rPr>
      <w:b/>
    </w:rPr>
  </w:style>
  <w:style w:type="paragraph" w:styleId="Heading4">
    <w:name w:val="heading 4"/>
    <w:basedOn w:val="Normal"/>
    <w:next w:val="Normal"/>
    <w:link w:val="Heading4Char"/>
    <w:uiPriority w:val="99"/>
    <w:qFormat/>
    <w:rsid w:val="000E4C50"/>
    <w:pPr>
      <w:spacing w:before="240" w:after="60"/>
      <w:outlineLvl w:val="3"/>
    </w:pPr>
    <w:rPr>
      <w:b/>
      <w:i/>
    </w:rPr>
  </w:style>
  <w:style w:type="paragraph" w:styleId="Heading5">
    <w:name w:val="heading 5"/>
    <w:basedOn w:val="Normal"/>
    <w:next w:val="Normal"/>
    <w:link w:val="Heading5Char"/>
    <w:uiPriority w:val="99"/>
    <w:qFormat/>
    <w:rsid w:val="000E4C50"/>
    <w:pPr>
      <w:numPr>
        <w:ilvl w:val="4"/>
        <w:numId w:val="1"/>
      </w:numPr>
      <w:tabs>
        <w:tab w:val="clear" w:pos="360"/>
        <w:tab w:val="left" w:pos="578"/>
      </w:tabs>
      <w:spacing w:before="240" w:after="60"/>
      <w:ind w:left="0" w:firstLine="0"/>
      <w:outlineLvl w:val="4"/>
    </w:pPr>
    <w:rPr>
      <w:sz w:val="22"/>
    </w:rPr>
  </w:style>
  <w:style w:type="paragraph" w:styleId="Heading6">
    <w:name w:val="heading 6"/>
    <w:basedOn w:val="Normal"/>
    <w:next w:val="Normal"/>
    <w:link w:val="Heading6Char"/>
    <w:uiPriority w:val="99"/>
    <w:qFormat/>
    <w:rsid w:val="000E4C50"/>
    <w:pPr>
      <w:numPr>
        <w:ilvl w:val="5"/>
        <w:numId w:val="2"/>
      </w:numPr>
      <w:tabs>
        <w:tab w:val="clear" w:pos="360"/>
        <w:tab w:val="left" w:pos="578"/>
      </w:tabs>
      <w:spacing w:before="240" w:after="60"/>
      <w:ind w:left="0" w:firstLine="0"/>
      <w:outlineLvl w:val="5"/>
    </w:pPr>
    <w:rPr>
      <w:i/>
      <w:sz w:val="22"/>
    </w:rPr>
  </w:style>
  <w:style w:type="paragraph" w:styleId="Heading7">
    <w:name w:val="heading 7"/>
    <w:basedOn w:val="Normal"/>
    <w:next w:val="Normal"/>
    <w:link w:val="Heading7Char"/>
    <w:uiPriority w:val="99"/>
    <w:qFormat/>
    <w:rsid w:val="000E4C50"/>
    <w:pPr>
      <w:numPr>
        <w:ilvl w:val="6"/>
        <w:numId w:val="3"/>
      </w:numPr>
      <w:tabs>
        <w:tab w:val="clear" w:pos="360"/>
        <w:tab w:val="left" w:pos="578"/>
      </w:tabs>
      <w:spacing w:before="240" w:after="60"/>
      <w:ind w:left="0" w:firstLine="0"/>
      <w:jc w:val="both"/>
      <w:outlineLvl w:val="6"/>
    </w:pPr>
  </w:style>
  <w:style w:type="paragraph" w:styleId="Heading8">
    <w:name w:val="heading 8"/>
    <w:basedOn w:val="Normal"/>
    <w:next w:val="Normal"/>
    <w:link w:val="Heading8Char"/>
    <w:uiPriority w:val="99"/>
    <w:qFormat/>
    <w:rsid w:val="000E4C50"/>
    <w:pPr>
      <w:numPr>
        <w:ilvl w:val="7"/>
        <w:numId w:val="4"/>
      </w:numPr>
      <w:tabs>
        <w:tab w:val="clear" w:pos="360"/>
        <w:tab w:val="left" w:pos="578"/>
      </w:tabs>
      <w:spacing w:before="240" w:after="60"/>
      <w:ind w:left="0" w:firstLine="0"/>
      <w:jc w:val="both"/>
      <w:outlineLvl w:val="7"/>
    </w:pPr>
    <w:rPr>
      <w:i/>
    </w:rPr>
  </w:style>
  <w:style w:type="paragraph" w:styleId="Heading9">
    <w:name w:val="heading 9"/>
    <w:basedOn w:val="Normal"/>
    <w:next w:val="Normal"/>
    <w:link w:val="Heading9Char"/>
    <w:uiPriority w:val="99"/>
    <w:qFormat/>
    <w:rsid w:val="000E4C50"/>
    <w:pPr>
      <w:numPr>
        <w:ilvl w:val="8"/>
        <w:numId w:val="5"/>
      </w:numPr>
      <w:tabs>
        <w:tab w:val="clear" w:pos="360"/>
        <w:tab w:val="left" w:pos="578"/>
      </w:tabs>
      <w:spacing w:before="240" w:after="60"/>
      <w:ind w:left="0" w:firstLine="0"/>
      <w:jc w:val="both"/>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1849"/>
    <w:rPr>
      <w:rFonts w:ascii="Cambria" w:hAnsi="Cambria" w:cs="Times New Roman"/>
      <w:b/>
      <w:bCs/>
      <w:kern w:val="32"/>
      <w:sz w:val="32"/>
      <w:szCs w:val="32"/>
    </w:rPr>
  </w:style>
  <w:style w:type="character" w:customStyle="1" w:styleId="Heading2Char">
    <w:name w:val="Heading 2 Char"/>
    <w:link w:val="Heading2"/>
    <w:uiPriority w:val="99"/>
    <w:semiHidden/>
    <w:locked/>
    <w:rsid w:val="009C1849"/>
    <w:rPr>
      <w:rFonts w:ascii="Cambria" w:hAnsi="Cambria" w:cs="Times New Roman"/>
      <w:b/>
      <w:bCs/>
      <w:i/>
      <w:iCs/>
      <w:sz w:val="28"/>
      <w:szCs w:val="28"/>
    </w:rPr>
  </w:style>
  <w:style w:type="character" w:customStyle="1" w:styleId="Heading3Char">
    <w:name w:val="Heading 3 Char"/>
    <w:link w:val="Heading3"/>
    <w:uiPriority w:val="99"/>
    <w:semiHidden/>
    <w:locked/>
    <w:rsid w:val="009C1849"/>
    <w:rPr>
      <w:rFonts w:ascii="Cambria" w:hAnsi="Cambria" w:cs="Times New Roman"/>
      <w:b/>
      <w:bCs/>
      <w:sz w:val="26"/>
      <w:szCs w:val="26"/>
    </w:rPr>
  </w:style>
  <w:style w:type="character" w:customStyle="1" w:styleId="Heading4Char">
    <w:name w:val="Heading 4 Char"/>
    <w:link w:val="Heading4"/>
    <w:uiPriority w:val="99"/>
    <w:semiHidden/>
    <w:locked/>
    <w:rsid w:val="009C1849"/>
    <w:rPr>
      <w:rFonts w:ascii="Calibri" w:hAnsi="Calibri" w:cs="Times New Roman"/>
      <w:b/>
      <w:bCs/>
      <w:sz w:val="28"/>
      <w:szCs w:val="28"/>
    </w:rPr>
  </w:style>
  <w:style w:type="character" w:customStyle="1" w:styleId="Heading5Char">
    <w:name w:val="Heading 5 Char"/>
    <w:link w:val="Heading5"/>
    <w:uiPriority w:val="99"/>
    <w:locked/>
    <w:rsid w:val="009C1849"/>
    <w:rPr>
      <w:rFonts w:ascii="Arial" w:hAnsi="Arial"/>
      <w:sz w:val="22"/>
    </w:rPr>
  </w:style>
  <w:style w:type="character" w:customStyle="1" w:styleId="Heading6Char">
    <w:name w:val="Heading 6 Char"/>
    <w:link w:val="Heading6"/>
    <w:uiPriority w:val="99"/>
    <w:locked/>
    <w:rsid w:val="009C1849"/>
    <w:rPr>
      <w:rFonts w:ascii="Arial" w:hAnsi="Arial"/>
      <w:i/>
      <w:sz w:val="22"/>
    </w:rPr>
  </w:style>
  <w:style w:type="character" w:customStyle="1" w:styleId="Heading7Char">
    <w:name w:val="Heading 7 Char"/>
    <w:link w:val="Heading7"/>
    <w:uiPriority w:val="99"/>
    <w:locked/>
    <w:rsid w:val="009C1849"/>
    <w:rPr>
      <w:rFonts w:ascii="Arial" w:hAnsi="Arial"/>
      <w:sz w:val="24"/>
    </w:rPr>
  </w:style>
  <w:style w:type="character" w:customStyle="1" w:styleId="Heading8Char">
    <w:name w:val="Heading 8 Char"/>
    <w:link w:val="Heading8"/>
    <w:uiPriority w:val="99"/>
    <w:locked/>
    <w:rsid w:val="009C1849"/>
    <w:rPr>
      <w:rFonts w:ascii="Arial" w:hAnsi="Arial"/>
      <w:i/>
      <w:sz w:val="24"/>
    </w:rPr>
  </w:style>
  <w:style w:type="character" w:customStyle="1" w:styleId="Heading9Char">
    <w:name w:val="Heading 9 Char"/>
    <w:link w:val="Heading9"/>
    <w:uiPriority w:val="99"/>
    <w:locked/>
    <w:rsid w:val="009C1849"/>
    <w:rPr>
      <w:rFonts w:ascii="Arial" w:hAnsi="Arial"/>
      <w:i/>
      <w:sz w:val="18"/>
    </w:rPr>
  </w:style>
  <w:style w:type="paragraph" w:styleId="Footer">
    <w:name w:val="footer"/>
    <w:basedOn w:val="Normal"/>
    <w:link w:val="FooterChar"/>
    <w:rsid w:val="000E4C50"/>
    <w:pPr>
      <w:tabs>
        <w:tab w:val="right" w:pos="9026"/>
      </w:tabs>
    </w:pPr>
    <w:rPr>
      <w:sz w:val="18"/>
    </w:rPr>
  </w:style>
  <w:style w:type="character" w:customStyle="1" w:styleId="FooterChar">
    <w:name w:val="Footer Char"/>
    <w:link w:val="Footer"/>
    <w:locked/>
    <w:rsid w:val="009C1849"/>
    <w:rPr>
      <w:rFonts w:ascii="Arial" w:hAnsi="Arial" w:cs="Times New Roman"/>
      <w:sz w:val="20"/>
      <w:szCs w:val="20"/>
    </w:rPr>
  </w:style>
  <w:style w:type="paragraph" w:customStyle="1" w:styleId="MinAddressee">
    <w:name w:val="MinAddressee"/>
    <w:basedOn w:val="Normal"/>
    <w:uiPriority w:val="99"/>
    <w:rsid w:val="000E4C50"/>
  </w:style>
  <w:style w:type="paragraph" w:customStyle="1" w:styleId="Department">
    <w:name w:val="Department"/>
    <w:basedOn w:val="Normal"/>
    <w:next w:val="Division"/>
    <w:uiPriority w:val="99"/>
    <w:rsid w:val="000E4C50"/>
    <w:pPr>
      <w:keepNext/>
      <w:tabs>
        <w:tab w:val="right" w:pos="3385"/>
        <w:tab w:val="center" w:pos="4507"/>
      </w:tabs>
      <w:ind w:left="567"/>
      <w:jc w:val="center"/>
    </w:pPr>
    <w:rPr>
      <w:b/>
      <w:caps/>
      <w:sz w:val="28"/>
    </w:rPr>
  </w:style>
  <w:style w:type="paragraph" w:customStyle="1" w:styleId="Division">
    <w:name w:val="Division"/>
    <w:basedOn w:val="Normal"/>
    <w:uiPriority w:val="99"/>
    <w:rsid w:val="000E4C50"/>
    <w:pPr>
      <w:keepNext/>
      <w:tabs>
        <w:tab w:val="center" w:leader="underscore" w:pos="5387"/>
        <w:tab w:val="right" w:leader="underscore" w:pos="9356"/>
      </w:tabs>
      <w:spacing w:after="300"/>
      <w:ind w:left="1134"/>
    </w:pPr>
    <w:rPr>
      <w:i/>
    </w:rPr>
  </w:style>
  <w:style w:type="paragraph" w:customStyle="1" w:styleId="SubjectDetails">
    <w:name w:val="SubjectDetails"/>
    <w:basedOn w:val="Normal"/>
    <w:uiPriority w:val="99"/>
    <w:rsid w:val="000E4C50"/>
    <w:pPr>
      <w:keepNext/>
      <w:jc w:val="center"/>
    </w:pPr>
    <w:rPr>
      <w:b/>
      <w:caps/>
      <w:u w:val="single"/>
    </w:rPr>
  </w:style>
  <w:style w:type="paragraph" w:customStyle="1" w:styleId="NormalHanging">
    <w:name w:val="Normal Hanging"/>
    <w:basedOn w:val="Normal"/>
    <w:uiPriority w:val="99"/>
    <w:rsid w:val="000E4C50"/>
    <w:pPr>
      <w:ind w:left="578" w:hanging="578"/>
    </w:pPr>
  </w:style>
  <w:style w:type="character" w:styleId="CommentReference">
    <w:name w:val="annotation reference"/>
    <w:uiPriority w:val="99"/>
    <w:semiHidden/>
    <w:rsid w:val="000E4C50"/>
    <w:rPr>
      <w:rFonts w:cs="Times New Roman"/>
      <w:sz w:val="16"/>
    </w:rPr>
  </w:style>
  <w:style w:type="paragraph" w:customStyle="1" w:styleId="Hidden">
    <w:name w:val="Hidden"/>
    <w:basedOn w:val="Normal"/>
    <w:uiPriority w:val="99"/>
    <w:rsid w:val="000E4C50"/>
    <w:pPr>
      <w:tabs>
        <w:tab w:val="left" w:pos="578"/>
      </w:tabs>
      <w:ind w:left="576"/>
    </w:pPr>
    <w:rPr>
      <w:vanish/>
      <w:color w:val="FF00FF"/>
    </w:rPr>
  </w:style>
  <w:style w:type="character" w:styleId="Strong">
    <w:name w:val="Strong"/>
    <w:uiPriority w:val="99"/>
    <w:qFormat/>
    <w:rsid w:val="000E4C50"/>
    <w:rPr>
      <w:rFonts w:cs="Times New Roman"/>
      <w:b/>
    </w:rPr>
  </w:style>
  <w:style w:type="paragraph" w:customStyle="1" w:styleId="Name">
    <w:name w:val="Name"/>
    <w:basedOn w:val="Normal"/>
    <w:uiPriority w:val="99"/>
    <w:rsid w:val="000E4C50"/>
  </w:style>
  <w:style w:type="paragraph" w:styleId="Signature">
    <w:name w:val="Signature"/>
    <w:basedOn w:val="Normal"/>
    <w:next w:val="Name"/>
    <w:link w:val="SignatureChar"/>
    <w:uiPriority w:val="99"/>
    <w:rsid w:val="000E4C50"/>
    <w:pPr>
      <w:keepNext/>
      <w:spacing w:before="240" w:after="720"/>
    </w:pPr>
  </w:style>
  <w:style w:type="character" w:customStyle="1" w:styleId="SignatureChar">
    <w:name w:val="Signature Char"/>
    <w:link w:val="Signature"/>
    <w:uiPriority w:val="99"/>
    <w:semiHidden/>
    <w:locked/>
    <w:rsid w:val="009C1849"/>
    <w:rPr>
      <w:rFonts w:ascii="Arial" w:hAnsi="Arial" w:cs="Times New Roman"/>
      <w:sz w:val="20"/>
      <w:szCs w:val="20"/>
    </w:rPr>
  </w:style>
  <w:style w:type="paragraph" w:styleId="Closing">
    <w:name w:val="Closing"/>
    <w:basedOn w:val="Normal"/>
    <w:link w:val="ClosingChar"/>
    <w:uiPriority w:val="99"/>
    <w:rsid w:val="000E4C50"/>
  </w:style>
  <w:style w:type="character" w:customStyle="1" w:styleId="ClosingChar">
    <w:name w:val="Closing Char"/>
    <w:link w:val="Closing"/>
    <w:uiPriority w:val="99"/>
    <w:semiHidden/>
    <w:locked/>
    <w:rsid w:val="009C1849"/>
    <w:rPr>
      <w:rFonts w:ascii="Arial" w:hAnsi="Arial" w:cs="Times New Roman"/>
      <w:sz w:val="20"/>
      <w:szCs w:val="20"/>
    </w:rPr>
  </w:style>
  <w:style w:type="paragraph" w:customStyle="1" w:styleId="Contact">
    <w:name w:val="Contact"/>
    <w:basedOn w:val="Normal"/>
    <w:uiPriority w:val="99"/>
    <w:rsid w:val="000E4C50"/>
    <w:pPr>
      <w:jc w:val="right"/>
    </w:pPr>
    <w:rPr>
      <w:sz w:val="20"/>
    </w:rPr>
  </w:style>
  <w:style w:type="paragraph" w:styleId="BodyTextIndent">
    <w:name w:val="Body Text Indent"/>
    <w:basedOn w:val="BodyText"/>
    <w:link w:val="BodyTextIndentChar"/>
    <w:uiPriority w:val="99"/>
    <w:rsid w:val="000E4C50"/>
    <w:pPr>
      <w:ind w:left="720"/>
    </w:pPr>
  </w:style>
  <w:style w:type="character" w:customStyle="1" w:styleId="BodyTextIndentChar">
    <w:name w:val="Body Text Indent Char"/>
    <w:link w:val="BodyTextIndent"/>
    <w:uiPriority w:val="99"/>
    <w:semiHidden/>
    <w:locked/>
    <w:rsid w:val="009C1849"/>
    <w:rPr>
      <w:rFonts w:ascii="Arial" w:hAnsi="Arial" w:cs="Times New Roman"/>
      <w:sz w:val="20"/>
      <w:szCs w:val="20"/>
    </w:rPr>
  </w:style>
  <w:style w:type="paragraph" w:customStyle="1" w:styleId="Attention">
    <w:name w:val="Attention"/>
    <w:basedOn w:val="Normal"/>
    <w:uiPriority w:val="99"/>
    <w:rsid w:val="000E4C50"/>
    <w:pPr>
      <w:keepNext/>
      <w:ind w:left="720" w:hanging="720"/>
    </w:pPr>
    <w:rPr>
      <w:b/>
    </w:rPr>
  </w:style>
  <w:style w:type="paragraph" w:styleId="BodyText">
    <w:name w:val="Body Text"/>
    <w:basedOn w:val="Normal"/>
    <w:link w:val="BodyTextChar"/>
    <w:uiPriority w:val="99"/>
    <w:rsid w:val="000E4C50"/>
  </w:style>
  <w:style w:type="character" w:customStyle="1" w:styleId="BodyTextChar">
    <w:name w:val="Body Text Char"/>
    <w:link w:val="BodyText"/>
    <w:uiPriority w:val="99"/>
    <w:locked/>
    <w:rsid w:val="009C1849"/>
    <w:rPr>
      <w:rFonts w:ascii="Arial" w:hAnsi="Arial" w:cs="Times New Roman"/>
      <w:sz w:val="20"/>
      <w:szCs w:val="20"/>
    </w:rPr>
  </w:style>
  <w:style w:type="paragraph" w:customStyle="1" w:styleId="DeptName">
    <w:name w:val="DeptName"/>
    <w:basedOn w:val="Footer"/>
    <w:next w:val="Footer"/>
    <w:uiPriority w:val="99"/>
    <w:rsid w:val="000E4C50"/>
    <w:pPr>
      <w:tabs>
        <w:tab w:val="clear" w:pos="9026"/>
        <w:tab w:val="center" w:pos="4153"/>
        <w:tab w:val="right" w:pos="8306"/>
      </w:tabs>
      <w:spacing w:before="360" w:line="240" w:lineRule="exact"/>
      <w:ind w:left="-1644" w:right="-1281"/>
      <w:jc w:val="center"/>
    </w:pPr>
    <w:rPr>
      <w:spacing w:val="54"/>
    </w:rPr>
  </w:style>
  <w:style w:type="paragraph" w:customStyle="1" w:styleId="Draft">
    <w:name w:val="Draft"/>
    <w:basedOn w:val="MinAddressee"/>
    <w:uiPriority w:val="99"/>
    <w:rsid w:val="000E4C50"/>
    <w:pPr>
      <w:jc w:val="center"/>
    </w:pPr>
    <w:rPr>
      <w:caps/>
    </w:rPr>
  </w:style>
  <w:style w:type="paragraph" w:customStyle="1" w:styleId="Example">
    <w:name w:val="Example"/>
    <w:basedOn w:val="BodyText"/>
    <w:uiPriority w:val="99"/>
    <w:rsid w:val="000E4C50"/>
    <w:pPr>
      <w:pBdr>
        <w:top w:val="single" w:sz="6" w:space="1" w:color="auto"/>
        <w:left w:val="single" w:sz="6" w:space="1" w:color="auto"/>
        <w:bottom w:val="single" w:sz="6" w:space="1" w:color="auto"/>
        <w:right w:val="single" w:sz="6" w:space="1" w:color="auto"/>
      </w:pBdr>
      <w:spacing w:after="57" w:line="240" w:lineRule="atLeast"/>
      <w:ind w:left="567"/>
    </w:pPr>
    <w:rPr>
      <w:sz w:val="20"/>
    </w:rPr>
  </w:style>
  <w:style w:type="paragraph" w:customStyle="1" w:styleId="FileReference">
    <w:name w:val="FileReference"/>
    <w:basedOn w:val="Normal"/>
    <w:uiPriority w:val="99"/>
    <w:rsid w:val="000E4C50"/>
    <w:pPr>
      <w:tabs>
        <w:tab w:val="left" w:pos="578"/>
      </w:tabs>
      <w:jc w:val="right"/>
    </w:pPr>
  </w:style>
  <w:style w:type="paragraph" w:customStyle="1" w:styleId="FileRefDOS">
    <w:name w:val="FileRefDOS"/>
    <w:basedOn w:val="FileReference"/>
    <w:uiPriority w:val="99"/>
    <w:rsid w:val="000E4C50"/>
    <w:rPr>
      <w:sz w:val="12"/>
    </w:rPr>
  </w:style>
  <w:style w:type="paragraph" w:customStyle="1" w:styleId="FileRefs">
    <w:name w:val="FileRefs"/>
    <w:basedOn w:val="Normal"/>
    <w:uiPriority w:val="99"/>
    <w:rsid w:val="000E4C50"/>
    <w:pPr>
      <w:tabs>
        <w:tab w:val="left" w:pos="720"/>
      </w:tabs>
      <w:ind w:left="215" w:hanging="215"/>
    </w:pPr>
  </w:style>
  <w:style w:type="paragraph" w:styleId="Header">
    <w:name w:val="header"/>
    <w:basedOn w:val="Normal"/>
    <w:link w:val="HeaderChar"/>
    <w:uiPriority w:val="99"/>
    <w:rsid w:val="000E4C50"/>
    <w:pPr>
      <w:tabs>
        <w:tab w:val="left" w:pos="2268"/>
        <w:tab w:val="left" w:pos="4536"/>
        <w:tab w:val="left" w:pos="6804"/>
      </w:tabs>
      <w:jc w:val="right"/>
    </w:pPr>
    <w:rPr>
      <w:sz w:val="22"/>
    </w:rPr>
  </w:style>
  <w:style w:type="character" w:customStyle="1" w:styleId="HeaderChar">
    <w:name w:val="Header Char"/>
    <w:link w:val="Header"/>
    <w:uiPriority w:val="99"/>
    <w:semiHidden/>
    <w:locked/>
    <w:rsid w:val="009C1849"/>
    <w:rPr>
      <w:rFonts w:ascii="Arial" w:hAnsi="Arial" w:cs="Times New Roman"/>
      <w:sz w:val="20"/>
      <w:szCs w:val="20"/>
    </w:rPr>
  </w:style>
  <w:style w:type="paragraph" w:styleId="ListBullet">
    <w:name w:val="List Bullet"/>
    <w:basedOn w:val="NormalHanging"/>
    <w:autoRedefine/>
    <w:uiPriority w:val="99"/>
    <w:rsid w:val="00864D1A"/>
    <w:pPr>
      <w:numPr>
        <w:numId w:val="9"/>
      </w:numPr>
    </w:pPr>
    <w:rPr>
      <w:szCs w:val="24"/>
    </w:rPr>
  </w:style>
  <w:style w:type="paragraph" w:customStyle="1" w:styleId="MinContact">
    <w:name w:val="MinContact"/>
    <w:basedOn w:val="MinAddressee"/>
    <w:uiPriority w:val="99"/>
    <w:rsid w:val="000E4C50"/>
    <w:pPr>
      <w:spacing w:before="720"/>
    </w:pPr>
  </w:style>
  <w:style w:type="paragraph" w:customStyle="1" w:styleId="NameBold">
    <w:name w:val="Name Bold"/>
    <w:basedOn w:val="Name"/>
    <w:uiPriority w:val="99"/>
    <w:rsid w:val="000E4C50"/>
    <w:rPr>
      <w:u w:val="single"/>
    </w:rPr>
  </w:style>
  <w:style w:type="paragraph" w:styleId="NormalIndent">
    <w:name w:val="Normal Indent"/>
    <w:basedOn w:val="NormalHanging"/>
    <w:uiPriority w:val="99"/>
    <w:rsid w:val="000E4C50"/>
    <w:pPr>
      <w:ind w:left="360" w:firstLine="0"/>
    </w:pPr>
  </w:style>
  <w:style w:type="character" w:styleId="PageNumber">
    <w:name w:val="page number"/>
    <w:uiPriority w:val="99"/>
    <w:rsid w:val="000E4C50"/>
    <w:rPr>
      <w:rFonts w:cs="Times New Roman"/>
    </w:rPr>
  </w:style>
  <w:style w:type="paragraph" w:customStyle="1" w:styleId="SubjectDetails0">
    <w:name w:val="SubjectDetails 0"/>
    <w:basedOn w:val="SubjectDetails"/>
    <w:uiPriority w:val="99"/>
    <w:rsid w:val="000E4C50"/>
    <w:pPr>
      <w:spacing w:after="240"/>
    </w:pPr>
  </w:style>
  <w:style w:type="paragraph" w:styleId="CommentText">
    <w:name w:val="annotation text"/>
    <w:basedOn w:val="Normal"/>
    <w:link w:val="CommentTextChar"/>
    <w:uiPriority w:val="99"/>
    <w:semiHidden/>
    <w:rsid w:val="000E4C50"/>
    <w:rPr>
      <w:sz w:val="20"/>
    </w:rPr>
  </w:style>
  <w:style w:type="character" w:customStyle="1" w:styleId="CommentTextChar">
    <w:name w:val="Comment Text Char"/>
    <w:link w:val="CommentText"/>
    <w:uiPriority w:val="99"/>
    <w:semiHidden/>
    <w:locked/>
    <w:rsid w:val="009C1849"/>
    <w:rPr>
      <w:rFonts w:ascii="Arial" w:hAnsi="Arial" w:cs="Times New Roman"/>
      <w:sz w:val="20"/>
      <w:szCs w:val="20"/>
    </w:rPr>
  </w:style>
  <w:style w:type="paragraph" w:customStyle="1" w:styleId="BodyTextHanging">
    <w:name w:val="Body Text Hanging"/>
    <w:basedOn w:val="BodyText"/>
    <w:uiPriority w:val="99"/>
    <w:rsid w:val="000E4C50"/>
    <w:pPr>
      <w:ind w:left="720" w:hanging="720"/>
    </w:pPr>
  </w:style>
  <w:style w:type="paragraph" w:customStyle="1" w:styleId="Addressee">
    <w:name w:val="Addressee"/>
    <w:basedOn w:val="Normal"/>
    <w:uiPriority w:val="99"/>
    <w:rsid w:val="000E4C50"/>
  </w:style>
  <w:style w:type="paragraph" w:customStyle="1" w:styleId="FileRefs1">
    <w:name w:val="FileRefs1"/>
    <w:basedOn w:val="FileRefs"/>
    <w:uiPriority w:val="99"/>
    <w:rsid w:val="000E4C50"/>
    <w:pPr>
      <w:ind w:left="113" w:hanging="113"/>
    </w:pPr>
  </w:style>
  <w:style w:type="paragraph" w:customStyle="1" w:styleId="DeptLogo">
    <w:name w:val="DeptLogo"/>
    <w:basedOn w:val="Header"/>
    <w:uiPriority w:val="99"/>
    <w:rsid w:val="000E4C50"/>
    <w:pPr>
      <w:tabs>
        <w:tab w:val="clear" w:pos="2268"/>
        <w:tab w:val="clear" w:pos="4536"/>
        <w:tab w:val="clear" w:pos="6804"/>
        <w:tab w:val="center" w:pos="4252"/>
        <w:tab w:val="right" w:pos="8504"/>
      </w:tabs>
      <w:spacing w:before="720"/>
      <w:jc w:val="left"/>
    </w:pPr>
    <w:rPr>
      <w:sz w:val="24"/>
    </w:rPr>
  </w:style>
  <w:style w:type="paragraph" w:customStyle="1" w:styleId="StyleBefore24pt">
    <w:name w:val="Style Before:  24 pt"/>
    <w:basedOn w:val="Normal"/>
    <w:next w:val="Normal"/>
    <w:uiPriority w:val="99"/>
    <w:rsid w:val="000E4C50"/>
    <w:pPr>
      <w:spacing w:before="480"/>
    </w:pPr>
  </w:style>
  <w:style w:type="paragraph" w:customStyle="1" w:styleId="Lettertext">
    <w:name w:val="Letter text"/>
    <w:basedOn w:val="Normal"/>
    <w:uiPriority w:val="99"/>
    <w:rsid w:val="000E4C50"/>
  </w:style>
  <w:style w:type="paragraph" w:customStyle="1" w:styleId="SubjectHeading">
    <w:name w:val="Subject Heading"/>
    <w:basedOn w:val="Heading1"/>
    <w:next w:val="BodyText"/>
    <w:uiPriority w:val="99"/>
    <w:rsid w:val="000E4C50"/>
    <w:pPr>
      <w:keepNext/>
      <w:spacing w:before="320"/>
    </w:pPr>
    <w:rPr>
      <w:kern w:val="0"/>
      <w:sz w:val="22"/>
    </w:rPr>
  </w:style>
  <w:style w:type="paragraph" w:customStyle="1" w:styleId="StyleBefore18pt">
    <w:name w:val="Style Before:  18 pt"/>
    <w:basedOn w:val="Normal"/>
    <w:uiPriority w:val="99"/>
    <w:rsid w:val="000E4C50"/>
    <w:pPr>
      <w:spacing w:before="360"/>
    </w:pPr>
  </w:style>
  <w:style w:type="paragraph" w:customStyle="1" w:styleId="TrackingNo">
    <w:name w:val="TrackingNo"/>
    <w:basedOn w:val="Normal"/>
    <w:uiPriority w:val="99"/>
    <w:rsid w:val="000E4C50"/>
    <w:pPr>
      <w:jc w:val="right"/>
    </w:pPr>
  </w:style>
  <w:style w:type="paragraph" w:customStyle="1" w:styleId="OfficeofDG">
    <w:name w:val="Office of DG"/>
    <w:basedOn w:val="Normal"/>
    <w:uiPriority w:val="99"/>
    <w:rsid w:val="000E4C50"/>
    <w:rPr>
      <w:b/>
      <w:sz w:val="22"/>
    </w:rPr>
  </w:style>
  <w:style w:type="paragraph" w:customStyle="1" w:styleId="DIPNRTemplate">
    <w:name w:val="DIPNR Template"/>
    <w:basedOn w:val="Footer"/>
    <w:uiPriority w:val="99"/>
    <w:rsid w:val="000E4C50"/>
    <w:pPr>
      <w:jc w:val="right"/>
    </w:pPr>
    <w:rPr>
      <w:color w:val="808080"/>
      <w:sz w:val="16"/>
    </w:rPr>
  </w:style>
  <w:style w:type="character" w:styleId="Hyperlink">
    <w:name w:val="Hyperlink"/>
    <w:uiPriority w:val="99"/>
    <w:rsid w:val="00CA5C28"/>
    <w:rPr>
      <w:rFonts w:cs="Times New Roman"/>
      <w:color w:val="0000FF"/>
      <w:u w:val="single"/>
    </w:rPr>
  </w:style>
  <w:style w:type="paragraph" w:styleId="BalloonText">
    <w:name w:val="Balloon Text"/>
    <w:basedOn w:val="Normal"/>
    <w:link w:val="BalloonTextChar"/>
    <w:uiPriority w:val="99"/>
    <w:semiHidden/>
    <w:unhideWhenUsed/>
    <w:locked/>
    <w:rsid w:val="00F549CC"/>
    <w:rPr>
      <w:rFonts w:ascii="Tahoma" w:hAnsi="Tahoma" w:cs="Tahoma"/>
      <w:sz w:val="16"/>
      <w:szCs w:val="16"/>
    </w:rPr>
  </w:style>
  <w:style w:type="character" w:customStyle="1" w:styleId="BalloonTextChar">
    <w:name w:val="Balloon Text Char"/>
    <w:link w:val="BalloonText"/>
    <w:uiPriority w:val="99"/>
    <w:semiHidden/>
    <w:rsid w:val="00F549CC"/>
    <w:rPr>
      <w:rFonts w:ascii="Tahoma" w:hAnsi="Tahoma" w:cs="Tahoma"/>
      <w:sz w:val="16"/>
      <w:szCs w:val="16"/>
    </w:rPr>
  </w:style>
  <w:style w:type="paragraph" w:styleId="ListParagraph">
    <w:name w:val="List Paragraph"/>
    <w:basedOn w:val="Normal"/>
    <w:uiPriority w:val="34"/>
    <w:qFormat/>
    <w:rsid w:val="00CA1AD5"/>
    <w:pPr>
      <w:ind w:left="720"/>
      <w:contextualSpacing/>
    </w:pPr>
  </w:style>
  <w:style w:type="paragraph" w:styleId="CommentSubject">
    <w:name w:val="annotation subject"/>
    <w:basedOn w:val="CommentText"/>
    <w:next w:val="CommentText"/>
    <w:link w:val="CommentSubjectChar"/>
    <w:uiPriority w:val="99"/>
    <w:semiHidden/>
    <w:unhideWhenUsed/>
    <w:locked/>
    <w:rsid w:val="00B74536"/>
    <w:rPr>
      <w:b/>
      <w:bCs/>
    </w:rPr>
  </w:style>
  <w:style w:type="character" w:customStyle="1" w:styleId="CommentSubjectChar">
    <w:name w:val="Comment Subject Char"/>
    <w:basedOn w:val="CommentTextChar"/>
    <w:link w:val="CommentSubject"/>
    <w:uiPriority w:val="99"/>
    <w:semiHidden/>
    <w:rsid w:val="00B74536"/>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llongong\COUNCILS\Gateway%20local%20determinations\REGIONAL%20TEMPLATES\TEMPLATES%20to%20use%20as%20of%20Oct%202014%20(ignore%20all%20others)\Altered%20gateway%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4060-524F-4ADC-BDD6-7F528D035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Altered gateway template.dotm</Template>
  <TotalTime>1193</TotalTime>
  <Pages>6</Pages>
  <Words>2063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Letter to individual or group with full covering brief</vt:lpstr>
    </vt:vector>
  </TitlesOfParts>
  <Company>Department of Planning</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individual or group with full covering brief</dc:title>
  <dc:subject>Director General Correspondence</dc:subject>
  <dc:creator>Ann Martin</dc:creator>
  <cp:keywords>Template P-DG1</cp:keywords>
  <dc:description>Template Date 1 Feb 2006Signoff by DG</dc:description>
  <cp:lastModifiedBy>Ann Martin</cp:lastModifiedBy>
  <cp:revision>24</cp:revision>
  <cp:lastPrinted>2015-11-02T03:26:00Z</cp:lastPrinted>
  <dcterms:created xsi:type="dcterms:W3CDTF">2015-08-14T04:22:00Z</dcterms:created>
  <dcterms:modified xsi:type="dcterms:W3CDTF">2015-11-17T01:04:00Z</dcterms:modified>
  <cp:category>Corporate 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
    <vt:bool>true</vt:bool>
  </property>
  <property fmtid="{D5CDD505-2E9C-101B-9397-08002B2CF9AE}" pid="3" name="Objective-Id">
    <vt:lpwstr>A2086353</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Owner">
    <vt:lpwstr>Objective System user</vt:lpwstr>
  </property>
  <property fmtid="{D5CDD505-2E9C-101B-9397-08002B2CF9AE}" pid="8" name="Objective-Path">
    <vt:lpwstr>Objective Global Folder:1. Planning &amp; Environment (DP&amp;E):1. Planning &amp; Environment File Plan (DP&amp;E):MINISTERIAL AND PARLIAMENTARY RELATIONS:WORKFLOW - MINISTERIAL &amp; DIRECTOR GENERAL'S CORRESPONDENCE:Regional Growth Planning - Northern Region:Regional Grow</vt:lpwstr>
  </property>
  <property fmtid="{D5CDD505-2E9C-101B-9397-08002B2CF9AE}" pid="9" name="Objective-Parent">
    <vt:lpwstr>DoP Working Area (Clarence Valley Council/26-05-2014/Amended gateway Determination for Harwood Marine Industry Precinct/)</vt:lpwstr>
  </property>
  <property fmtid="{D5CDD505-2E9C-101B-9397-08002B2CF9AE}" pid="10" name="Objective-State">
    <vt:lpwstr>Being Drafted</vt:lpwstr>
  </property>
  <property fmtid="{D5CDD505-2E9C-101B-9397-08002B2CF9AE}" pid="11" name="Objective-Title">
    <vt:lpwstr>Planning Operations - s56(7) Briefing Note to DDG - Gateway Determination Alteration/Extension brief - letter - Clarence Valley Council; - 26-05-2014 10:52:14</vt:lpwstr>
  </property>
  <property fmtid="{D5CDD505-2E9C-101B-9397-08002B2CF9AE}" pid="12" name="Objective-Version">
    <vt:lpwstr>1.5</vt:lpwstr>
  </property>
  <property fmtid="{D5CDD505-2E9C-101B-9397-08002B2CF9AE}" pid="13" name="Objective-VersionComment">
    <vt:lpwstr/>
  </property>
  <property fmtid="{D5CDD505-2E9C-101B-9397-08002B2CF9AE}" pid="14" name="Objective-VersionNumber">
    <vt:r8>6</vt:r8>
  </property>
  <property fmtid="{D5CDD505-2E9C-101B-9397-08002B2CF9AE}" pid="15" name="Objective-FileNumber">
    <vt:lpwstr/>
  </property>
  <property fmtid="{D5CDD505-2E9C-101B-9397-08002B2CF9AE}" pid="16" name="Objective-Classification">
    <vt:lpwstr>[Inherited - none]</vt:lpwstr>
  </property>
  <property fmtid="{D5CDD505-2E9C-101B-9397-08002B2CF9AE}" pid="17" name="Objective-Caveats">
    <vt:lpwstr/>
  </property>
  <property fmtid="{D5CDD505-2E9C-101B-9397-08002B2CF9AE}" pid="18" name="Objective-Objective File ID">
    <vt:lpwstr>qA320050</vt:lpwstr>
  </property>
  <property fmtid="{D5CDD505-2E9C-101B-9397-08002B2CF9AE}" pid="19" name="Objective-Ministerial File Number">
    <vt:lpwstr>14/08799</vt:lpwstr>
  </property>
  <property fmtid="{D5CDD505-2E9C-101B-9397-08002B2CF9AE}" pid="20" name="Objective-Ministerial Type">
    <vt:lpwstr>Department Generated Correspondence (Y)</vt:lpwstr>
  </property>
  <property fmtid="{D5CDD505-2E9C-101B-9397-08002B2CF9AE}" pid="21" name="Objective-Subject">
    <vt:lpwstr>Amended gateway Determination for Harwood Marine Industry Precinct</vt:lpwstr>
  </property>
  <property fmtid="{D5CDD505-2E9C-101B-9397-08002B2CF9AE}" pid="22" name="Objective-Ministerial Advisor">
    <vt:lpwstr/>
  </property>
  <property fmtid="{D5CDD505-2E9C-101B-9397-08002B2CF9AE}" pid="23" name="Objective-Branch">
    <vt:lpwstr>Regional Growth Planning - Northern Region (DP&amp;E)</vt:lpwstr>
  </property>
  <property fmtid="{D5CDD505-2E9C-101B-9397-08002B2CF9AE}" pid="24" name="Objective-Division">
    <vt:lpwstr>Growth Planning &amp; Delivery (DP&amp;E)</vt:lpwstr>
  </property>
  <property fmtid="{D5CDD505-2E9C-101B-9397-08002B2CF9AE}" pid="25" name="Objective-Title Position">
    <vt:lpwstr/>
  </property>
  <property fmtid="{D5CDD505-2E9C-101B-9397-08002B2CF9AE}" pid="26" name="Objective-Assignee">
    <vt:lpwstr>Paul Garnett</vt:lpwstr>
  </property>
  <property fmtid="{D5CDD505-2E9C-101B-9397-08002B2CF9AE}" pid="27" name="Objective-Assignee Phone">
    <vt:lpwstr>(02) 6641 6607</vt:lpwstr>
  </property>
  <property fmtid="{D5CDD505-2E9C-101B-9397-08002B2CF9AE}" pid="28" name="Objective-Primary Correspondent">
    <vt:lpwstr>Clarence Valley Council</vt:lpwstr>
  </property>
  <property fmtid="{D5CDD505-2E9C-101B-9397-08002B2CF9AE}" pid="29" name="Objective-PC Given Names">
    <vt:lpwstr>Scott</vt:lpwstr>
  </property>
  <property fmtid="{D5CDD505-2E9C-101B-9397-08002B2CF9AE}" pid="30" name="Objective-PC Initials">
    <vt:lpwstr/>
  </property>
  <property fmtid="{D5CDD505-2E9C-101B-9397-08002B2CF9AE}" pid="31" name="Objective-PC Surname">
    <vt:lpwstr>Greensill</vt:lpwstr>
  </property>
  <property fmtid="{D5CDD505-2E9C-101B-9397-08002B2CF9AE}" pid="32" name="Objective-PC Title Status">
    <vt:lpwstr>Mr</vt:lpwstr>
  </property>
  <property fmtid="{D5CDD505-2E9C-101B-9397-08002B2CF9AE}" pid="33" name="Objective-PC Post-Nominals">
    <vt:lpwstr/>
  </property>
  <property fmtid="{D5CDD505-2E9C-101B-9397-08002B2CF9AE}" pid="34" name="Objective-PC Salutations">
    <vt:lpwstr>Mr Greensill</vt:lpwstr>
  </property>
  <property fmtid="{D5CDD505-2E9C-101B-9397-08002B2CF9AE}" pid="35" name="Objective-PC Ministry">
    <vt:lpwstr/>
  </property>
  <property fmtid="{D5CDD505-2E9C-101B-9397-08002B2CF9AE}" pid="36" name="Objective-PC Position">
    <vt:lpwstr>General Manager</vt:lpwstr>
  </property>
  <property fmtid="{D5CDD505-2E9C-101B-9397-08002B2CF9AE}" pid="37" name="Objective-PC Organisation">
    <vt:lpwstr>Clarence Valley Council</vt:lpwstr>
  </property>
  <property fmtid="{D5CDD505-2E9C-101B-9397-08002B2CF9AE}" pid="38" name="Objective-PC Mailing Address Line 1">
    <vt:lpwstr>Locked Bag 23</vt:lpwstr>
  </property>
  <property fmtid="{D5CDD505-2E9C-101B-9397-08002B2CF9AE}" pid="39" name="Objective-PC Mailing Address Line 2">
    <vt:lpwstr/>
  </property>
  <property fmtid="{D5CDD505-2E9C-101B-9397-08002B2CF9AE}" pid="40" name="Objective-PC Mailing Address Line 3">
    <vt:lpwstr/>
  </property>
  <property fmtid="{D5CDD505-2E9C-101B-9397-08002B2CF9AE}" pid="41" name="Objective-PC Mailing Address Suburb">
    <vt:lpwstr>GRAFTON</vt:lpwstr>
  </property>
  <property fmtid="{D5CDD505-2E9C-101B-9397-08002B2CF9AE}" pid="42" name="Objective-PC Mailing Address State">
    <vt:lpwstr>NSW</vt:lpwstr>
  </property>
  <property fmtid="{D5CDD505-2E9C-101B-9397-08002B2CF9AE}" pid="43" name="Objective-PC Mailing Address Postcode">
    <vt:lpwstr>2460</vt:lpwstr>
  </property>
  <property fmtid="{D5CDD505-2E9C-101B-9397-08002B2CF9AE}" pid="44" name="Objective-PC Mailing Address Country">
    <vt:lpwstr>Australia</vt:lpwstr>
  </property>
  <property fmtid="{D5CDD505-2E9C-101B-9397-08002B2CF9AE}" pid="45" name="Objective-On Behalf Of">
    <vt:lpwstr>No OBO Contact</vt:lpwstr>
  </property>
  <property fmtid="{D5CDD505-2E9C-101B-9397-08002B2CF9AE}" pid="46" name="Objective-OBO Title Status">
    <vt:lpwstr/>
  </property>
  <property fmtid="{D5CDD505-2E9C-101B-9397-08002B2CF9AE}" pid="47" name="Objective-OBO Given Names">
    <vt:lpwstr/>
  </property>
  <property fmtid="{D5CDD505-2E9C-101B-9397-08002B2CF9AE}" pid="48" name="Objective-OBO Initials">
    <vt:lpwstr/>
  </property>
  <property fmtid="{D5CDD505-2E9C-101B-9397-08002B2CF9AE}" pid="49" name="Objective-OBO Surname">
    <vt:lpwstr/>
  </property>
  <property fmtid="{D5CDD505-2E9C-101B-9397-08002B2CF9AE}" pid="50" name="Objective-OBO Post-Nominals">
    <vt:lpwstr/>
  </property>
  <property fmtid="{D5CDD505-2E9C-101B-9397-08002B2CF9AE}" pid="51" name="Objective-OBO Salutations">
    <vt:lpwstr/>
  </property>
  <property fmtid="{D5CDD505-2E9C-101B-9397-08002B2CF9AE}" pid="52" name="Objective-OBO Mailing Address line 1">
    <vt:lpwstr/>
  </property>
  <property fmtid="{D5CDD505-2E9C-101B-9397-08002B2CF9AE}" pid="53" name="Objective-OBO Mailing Address line 2">
    <vt:lpwstr/>
  </property>
  <property fmtid="{D5CDD505-2E9C-101B-9397-08002B2CF9AE}" pid="54" name="Objective-OBO Mailing Address line 3">
    <vt:lpwstr/>
  </property>
  <property fmtid="{D5CDD505-2E9C-101B-9397-08002B2CF9AE}" pid="55" name="Objective-OBO Mailing Address Suburb">
    <vt:lpwstr/>
  </property>
  <property fmtid="{D5CDD505-2E9C-101B-9397-08002B2CF9AE}" pid="56" name="Objective-OBO Mailing Address State">
    <vt:lpwstr/>
  </property>
  <property fmtid="{D5CDD505-2E9C-101B-9397-08002B2CF9AE}" pid="57" name="Objective-OBO Mailing Address Postcode">
    <vt:lpwstr/>
  </property>
  <property fmtid="{D5CDD505-2E9C-101B-9397-08002B2CF9AE}" pid="58" name="Objective-OBO Mailing Address Country">
    <vt:lpwstr>Australia</vt:lpwstr>
  </property>
  <property fmtid="{D5CDD505-2E9C-101B-9397-08002B2CF9AE}" pid="59" name="Objective-Site/LEP/Planning Proposal Name">
    <vt:lpwstr/>
  </property>
  <property fmtid="{D5CDD505-2E9C-101B-9397-08002B2CF9AE}" pid="60" name="Objective-Site Address">
    <vt:lpwstr/>
  </property>
  <property fmtid="{D5CDD505-2E9C-101B-9397-08002B2CF9AE}" pid="61" name="Objective-Site Description">
    <vt:lpwstr/>
  </property>
  <property fmtid="{D5CDD505-2E9C-101B-9397-08002B2CF9AE}" pid="62" name="Objective-RD Contact Name">
    <vt:lpwstr/>
  </property>
  <property fmtid="{D5CDD505-2E9C-101B-9397-08002B2CF9AE}" pid="63" name="Objective-RD Contact Position">
    <vt:lpwstr/>
  </property>
  <property fmtid="{D5CDD505-2E9C-101B-9397-08002B2CF9AE}" pid="64" name="Objective-RD Contact Branch">
    <vt:lpwstr/>
  </property>
  <property fmtid="{D5CDD505-2E9C-101B-9397-08002B2CF9AE}" pid="65" name="Objective-RD Contact Phone">
    <vt:lpwstr/>
  </property>
  <property fmtid="{D5CDD505-2E9C-101B-9397-08002B2CF9AE}" pid="66" name="Objective-DatePublished">
    <vt:lpwstr/>
  </property>
  <property fmtid="{D5CDD505-2E9C-101B-9397-08002B2CF9AE}" pid="67" name="Objective-General Corro Flow">
    <vt:lpwstr>Incoming</vt:lpwstr>
  </property>
  <property fmtid="{D5CDD505-2E9C-101B-9397-08002B2CF9AE}" pid="68" name="Objective-General Corro From">
    <vt:lpwstr>Harrison, Genevieve</vt:lpwstr>
  </property>
  <property fmtid="{D5CDD505-2E9C-101B-9397-08002B2CF9AE}" pid="69" name="Objective-General Corro To">
    <vt:lpwstr>Craig Diss</vt:lpwstr>
  </property>
  <property fmtid="{D5CDD505-2E9C-101B-9397-08002B2CF9AE}" pid="70" name="Objective-Corro ID">
    <vt:lpwstr/>
  </property>
  <property fmtid="{D5CDD505-2E9C-101B-9397-08002B2CF9AE}" pid="71" name="Objective-Corro Priority">
    <vt:lpwstr>Routine</vt:lpwstr>
  </property>
  <property fmtid="{D5CDD505-2E9C-101B-9397-08002B2CF9AE}" pid="72" name="Objective-Primary Correspondent File Reference Number">
    <vt:lpwstr/>
  </property>
  <property fmtid="{D5CDD505-2E9C-101B-9397-08002B2CF9AE}" pid="73" name="Objective-Registered By">
    <vt:lpwstr>Jon Stone</vt:lpwstr>
  </property>
  <property fmtid="{D5CDD505-2E9C-101B-9397-08002B2CF9AE}" pid="74" name="Objective-Correspondence Source">
    <vt:lpwstr>Letter</vt:lpwstr>
  </property>
  <property fmtid="{D5CDD505-2E9C-101B-9397-08002B2CF9AE}" pid="75" name="Objective-Date Response Sent">
    <vt:lpwstr/>
  </property>
  <property fmtid="{D5CDD505-2E9C-101B-9397-08002B2CF9AE}" pid="76" name="Objective-General Corro Action Required">
    <vt:lpwstr/>
  </property>
  <property fmtid="{D5CDD505-2E9C-101B-9397-08002B2CF9AE}" pid="77" name="Objective-General Corro Type">
    <vt:lpwstr/>
  </property>
  <property fmtid="{D5CDD505-2E9C-101B-9397-08002B2CF9AE}" pid="78" name="Objective-Status">
    <vt:lpwstr>Completed</vt:lpwstr>
  </property>
  <property fmtid="{D5CDD505-2E9C-101B-9397-08002B2CF9AE}" pid="79" name="Objective-Document Barcode">
    <vt:lpwstr/>
  </property>
  <property fmtid="{D5CDD505-2E9C-101B-9397-08002B2CF9AE}" pid="80" name="Objective-Department Notes">
    <vt:lpwstr/>
  </property>
  <property fmtid="{D5CDD505-2E9C-101B-9397-08002B2CF9AE}" pid="81" name="Objective-Abstract/Description">
    <vt:lpwstr/>
  </property>
  <property fmtid="{D5CDD505-2E9C-101B-9397-08002B2CF9AE}" pid="82" name="Objective-Published On">
    <vt:lpwstr/>
  </property>
  <property fmtid="{D5CDD505-2E9C-101B-9397-08002B2CF9AE}" pid="83" name="Objective-URL address">
    <vt:lpwstr/>
  </property>
  <property fmtid="{D5CDD505-2E9C-101B-9397-08002B2CF9AE}" pid="84" name="Objective-Published Date">
    <vt:lpwstr/>
  </property>
  <property fmtid="{D5CDD505-2E9C-101B-9397-08002B2CF9AE}" pid="85" name="Objective-Published By">
    <vt:lpwstr/>
  </property>
  <property fmtid="{D5CDD505-2E9C-101B-9397-08002B2CF9AE}" pid="86" name="Objective-Publish Expiry Date">
    <vt:lpwstr/>
  </property>
  <property fmtid="{D5CDD505-2E9C-101B-9397-08002B2CF9AE}" pid="87" name="Objective-CreationStamp">
    <vt:filetime>2014-05-26T00:52:24Z</vt:filetime>
  </property>
  <property fmtid="{D5CDD505-2E9C-101B-9397-08002B2CF9AE}" pid="88" name="Objective-ModificationStamp">
    <vt:filetime>2014-07-01T01:20:43Z</vt:filetime>
  </property>
  <property fmtid="{D5CDD505-2E9C-101B-9397-08002B2CF9AE}" pid="89" name="Objective-Security Classification [system]">
    <vt:lpwstr>UNCLASSIFIED</vt:lpwstr>
  </property>
  <property fmtid="{D5CDD505-2E9C-101B-9397-08002B2CF9AE}" pid="90" name="Objective-DLM [system]">
    <vt:lpwstr>No Impact</vt:lpwstr>
  </property>
  <property fmtid="{D5CDD505-2E9C-101B-9397-08002B2CF9AE}" pid="91" name="Objective-Vital Record [system]">
    <vt:lpwstr>No</vt:lpwstr>
  </property>
</Properties>
</file>